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12051632"/>
        <w:docPartObj>
          <w:docPartGallery w:val="Cover Pages"/>
          <w:docPartUnique/>
        </w:docPartObj>
      </w:sdtPr>
      <w:sdtContent>
        <w:p w14:paraId="17DCE8A9" w14:textId="7EC0C31A" w:rsidR="0092384C" w:rsidRDefault="0092384C">
          <w:r>
            <w:rPr>
              <w:noProof/>
            </w:rPr>
            <mc:AlternateContent>
              <mc:Choice Requires="wps">
                <w:drawing>
                  <wp:anchor distT="0" distB="0" distL="114300" distR="114300" simplePos="0" relativeHeight="251659264" behindDoc="0" locked="0" layoutInCell="1" allowOverlap="1" wp14:anchorId="51C33C06" wp14:editId="49E289FF">
                    <wp:simplePos x="0" y="0"/>
                    <wp:positionH relativeFrom="page">
                      <wp:align>center</wp:align>
                    </wp:positionH>
                    <wp:positionV relativeFrom="page">
                      <wp:align>center</wp:align>
                    </wp:positionV>
                    <wp:extent cx="1712890" cy="3840480"/>
                    <wp:effectExtent l="0" t="0" r="1270" b="0"/>
                    <wp:wrapNone/>
                    <wp:docPr id="138" name="Cuadro de texto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70" w:type="dxa"/>
                                    <w:bottom w:w="1296" w:type="dxa"/>
                                    <w:right w:w="70" w:type="dxa"/>
                                  </w:tblCellMar>
                                  <w:tblLook w:val="04A0" w:firstRow="1" w:lastRow="0" w:firstColumn="1" w:lastColumn="0" w:noHBand="0" w:noVBand="1"/>
                                </w:tblPr>
                                <w:tblGrid>
                                  <w:gridCol w:w="5906"/>
                                  <w:gridCol w:w="5584"/>
                                </w:tblGrid>
                                <w:tr w:rsidR="0092384C" w14:paraId="66CA0AF3" w14:textId="77777777" w:rsidTr="0092384C">
                                  <w:trPr>
                                    <w:jc w:val="center"/>
                                  </w:trPr>
                                  <w:tc>
                                    <w:tcPr>
                                      <w:tcW w:w="5909" w:type="dxa"/>
                                      <w:vAlign w:val="center"/>
                                    </w:tcPr>
                                    <w:p w14:paraId="25D430DA" w14:textId="1C40B647" w:rsidR="0092384C" w:rsidRDefault="0092384C">
                                      <w:pPr>
                                        <w:jc w:val="right"/>
                                      </w:pPr>
                                      <w:r>
                                        <w:rPr>
                                          <w:noProof/>
                                        </w:rPr>
                                        <w:drawing>
                                          <wp:inline distT="0" distB="0" distL="0" distR="0" wp14:anchorId="799D786A" wp14:editId="2921644F">
                                            <wp:extent cx="3095624" cy="3095624"/>
                                            <wp:effectExtent l="0" t="0" r="0" b="0"/>
                                            <wp:docPr id="2" name="Imagen 6">
                                              <a:extLst xmlns:a="http://schemas.openxmlformats.org/drawingml/2006/main">
                                                <a:ext uri="{FF2B5EF4-FFF2-40B4-BE49-F238E27FC236}">
                                                  <a16:creationId xmlns:a16="http://schemas.microsoft.com/office/drawing/2014/main" id="{A2331EC4-0F57-49C2-9D0F-A645C949A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2331EC4-0F57-49C2-9D0F-A645C949ABC6}"/>
                                                        </a:ext>
                                                      </a:extLst>
                                                    </pic:cNvPr>
                                                    <pic:cNvPicPr>
                                                      <a:picLocks noChangeAspect="1"/>
                                                    </pic:cNvPicPr>
                                                  </pic:nvPicPr>
                                                  <pic:blipFill>
                                                    <a:blip r:embed="rId10"/>
                                                    <a:stretch>
                                                      <a:fillRect/>
                                                    </a:stretch>
                                                  </pic:blipFill>
                                                  <pic:spPr>
                                                    <a:xfrm>
                                                      <a:off x="0" y="0"/>
                                                      <a:ext cx="3095624" cy="3095624"/>
                                                    </a:xfrm>
                                                    <a:prstGeom prst="rect">
                                                      <a:avLst/>
                                                    </a:prstGeom>
                                                  </pic:spPr>
                                                </pic:pic>
                                              </a:graphicData>
                                            </a:graphic>
                                          </wp:inline>
                                        </w:drawing>
                                      </w:r>
                                    </w:p>
                                    <w:sdt>
                                      <w:sdtPr>
                                        <w:rPr>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14:paraId="5862DA23" w14:textId="6CD82BBD" w:rsidR="0092384C" w:rsidRDefault="0092384C">
                                          <w:pPr>
                                            <w:pStyle w:val="Sinespaciado"/>
                                            <w:spacing w:line="312" w:lineRule="auto"/>
                                            <w:jc w:val="right"/>
                                            <w:rPr>
                                              <w:caps/>
                                              <w:color w:val="191919" w:themeColor="text1" w:themeTint="E6"/>
                                              <w:sz w:val="72"/>
                                              <w:szCs w:val="72"/>
                                            </w:rPr>
                                          </w:pPr>
                                          <w:r>
                                            <w:rPr>
                                              <w:caps/>
                                              <w:color w:val="191919" w:themeColor="text1" w:themeTint="E6"/>
                                              <w:sz w:val="72"/>
                                              <w:szCs w:val="72"/>
                                            </w:rPr>
                                            <w:t>Plan de negocio</w:t>
                                          </w:r>
                                        </w:p>
                                      </w:sdtContent>
                                    </w:sdt>
                                    <w:sdt>
                                      <w:sdtPr>
                                        <w:rPr>
                                          <w:color w:val="000000" w:themeColor="text1"/>
                                          <w:sz w:val="24"/>
                                          <w:szCs w:val="24"/>
                                        </w:rPr>
                                        <w:alias w:val="Subtítulo"/>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6357515F" w14:textId="39C7CBCB" w:rsidR="0092384C" w:rsidRDefault="0092384C">
                                          <w:pPr>
                                            <w:jc w:val="right"/>
                                            <w:rPr>
                                              <w:sz w:val="24"/>
                                              <w:szCs w:val="24"/>
                                            </w:rPr>
                                          </w:pPr>
                                          <w:r>
                                            <w:rPr>
                                              <w:color w:val="000000" w:themeColor="text1"/>
                                              <w:sz w:val="24"/>
                                              <w:szCs w:val="24"/>
                                            </w:rPr>
                                            <w:t xml:space="preserve">     </w:t>
                                          </w:r>
                                        </w:p>
                                      </w:sdtContent>
                                    </w:sdt>
                                  </w:tc>
                                  <w:tc>
                                    <w:tcPr>
                                      <w:tcW w:w="5597" w:type="dxa"/>
                                      <w:vAlign w:val="center"/>
                                    </w:tcPr>
                                    <w:p w14:paraId="3490AB0B" w14:textId="7D99DA8F" w:rsidR="0092384C" w:rsidRPr="0092384C" w:rsidRDefault="0092384C" w:rsidP="0092384C">
                                      <w:pPr>
                                        <w:pStyle w:val="Sinespaciado"/>
                                        <w:jc w:val="center"/>
                                        <w:rPr>
                                          <w:b/>
                                          <w:sz w:val="32"/>
                                          <w:szCs w:val="32"/>
                                        </w:rPr>
                                      </w:pPr>
                                      <w:r w:rsidRPr="0092384C">
                                        <w:rPr>
                                          <w:b/>
                                          <w:sz w:val="32"/>
                                          <w:szCs w:val="32"/>
                                        </w:rPr>
                                        <w:t>INTEGRANTES</w:t>
                                      </w:r>
                                    </w:p>
                                    <w:p w14:paraId="3BAAF13F" w14:textId="77777777" w:rsidR="0092384C" w:rsidRPr="0092384C" w:rsidRDefault="0092384C" w:rsidP="0092384C">
                                      <w:pPr>
                                        <w:pStyle w:val="Sinespaciado"/>
                                        <w:jc w:val="center"/>
                                        <w:rPr>
                                          <w:sz w:val="32"/>
                                          <w:szCs w:val="32"/>
                                        </w:rPr>
                                      </w:pPr>
                                    </w:p>
                                    <w:p w14:paraId="6B8756D8" w14:textId="5C736E96" w:rsidR="0092384C" w:rsidRPr="0092384C" w:rsidRDefault="0092384C" w:rsidP="0092384C">
                                      <w:pPr>
                                        <w:pStyle w:val="Sinespaciado"/>
                                        <w:jc w:val="center"/>
                                        <w:rPr>
                                          <w:sz w:val="32"/>
                                          <w:szCs w:val="32"/>
                                        </w:rPr>
                                      </w:pPr>
                                      <w:r w:rsidRPr="0092384C">
                                        <w:rPr>
                                          <w:sz w:val="32"/>
                                          <w:szCs w:val="32"/>
                                        </w:rPr>
                                        <w:t>Johel</w:t>
                                      </w:r>
                                      <w:r w:rsidRPr="0092384C">
                                        <w:rPr>
                                          <w:sz w:val="32"/>
                                          <w:szCs w:val="32"/>
                                        </w:rPr>
                                        <w:tab/>
                                      </w:r>
                                      <w:r>
                                        <w:rPr>
                                          <w:sz w:val="32"/>
                                          <w:szCs w:val="32"/>
                                        </w:rPr>
                                        <w:t xml:space="preserve"> </w:t>
                                      </w:r>
                                      <w:r w:rsidRPr="0092384C">
                                        <w:rPr>
                                          <w:sz w:val="32"/>
                                          <w:szCs w:val="32"/>
                                        </w:rPr>
                                        <w:t>Rosemberg</w:t>
                                      </w:r>
                                      <w:r w:rsidRPr="0092384C">
                                        <w:rPr>
                                          <w:sz w:val="32"/>
                                          <w:szCs w:val="32"/>
                                        </w:rPr>
                                        <w:tab/>
                                        <w:t>Alvarado</w:t>
                                      </w:r>
                                    </w:p>
                                    <w:p w14:paraId="6D648D2B" w14:textId="77777777" w:rsidR="0092384C" w:rsidRPr="0092384C" w:rsidRDefault="0092384C" w:rsidP="0092384C">
                                      <w:pPr>
                                        <w:pStyle w:val="Sinespaciado"/>
                                        <w:jc w:val="center"/>
                                        <w:rPr>
                                          <w:sz w:val="32"/>
                                          <w:szCs w:val="32"/>
                                        </w:rPr>
                                      </w:pPr>
                                      <w:r w:rsidRPr="0092384C">
                                        <w:rPr>
                                          <w:sz w:val="32"/>
                                          <w:szCs w:val="32"/>
                                        </w:rPr>
                                        <w:t>Dereck</w:t>
                                      </w:r>
                                      <w:r w:rsidRPr="0092384C">
                                        <w:rPr>
                                          <w:sz w:val="32"/>
                                          <w:szCs w:val="32"/>
                                        </w:rPr>
                                        <w:tab/>
                                        <w:t>Ramírez</w:t>
                                      </w:r>
                                      <w:r w:rsidRPr="0092384C">
                                        <w:rPr>
                                          <w:sz w:val="32"/>
                                          <w:szCs w:val="32"/>
                                        </w:rPr>
                                        <w:tab/>
                                        <w:t>Oviedo</w:t>
                                      </w:r>
                                    </w:p>
                                    <w:p w14:paraId="45888E47" w14:textId="77777777" w:rsidR="0092384C" w:rsidRPr="0092384C" w:rsidRDefault="0092384C" w:rsidP="0092384C">
                                      <w:pPr>
                                        <w:pStyle w:val="Sinespaciado"/>
                                        <w:jc w:val="center"/>
                                        <w:rPr>
                                          <w:sz w:val="32"/>
                                          <w:szCs w:val="32"/>
                                        </w:rPr>
                                      </w:pPr>
                                      <w:r w:rsidRPr="0092384C">
                                        <w:rPr>
                                          <w:sz w:val="32"/>
                                          <w:szCs w:val="32"/>
                                        </w:rPr>
                                        <w:t>Pablo Alonso</w:t>
                                      </w:r>
                                      <w:r w:rsidRPr="0092384C">
                                        <w:rPr>
                                          <w:sz w:val="32"/>
                                          <w:szCs w:val="32"/>
                                        </w:rPr>
                                        <w:tab/>
                                        <w:t>Rojas</w:t>
                                      </w:r>
                                      <w:r w:rsidRPr="0092384C">
                                        <w:rPr>
                                          <w:sz w:val="32"/>
                                          <w:szCs w:val="32"/>
                                        </w:rPr>
                                        <w:tab/>
                                        <w:t>Ugalde</w:t>
                                      </w:r>
                                    </w:p>
                                    <w:p w14:paraId="22C703C0" w14:textId="77777777" w:rsidR="0092384C" w:rsidRPr="0092384C" w:rsidRDefault="0092384C" w:rsidP="0092384C">
                                      <w:pPr>
                                        <w:pStyle w:val="Sinespaciado"/>
                                        <w:jc w:val="center"/>
                                        <w:rPr>
                                          <w:sz w:val="32"/>
                                          <w:szCs w:val="32"/>
                                        </w:rPr>
                                      </w:pPr>
                                      <w:r w:rsidRPr="0092384C">
                                        <w:rPr>
                                          <w:sz w:val="32"/>
                                          <w:szCs w:val="32"/>
                                        </w:rPr>
                                        <w:t>Mariangel</w:t>
                                      </w:r>
                                      <w:r w:rsidRPr="0092384C">
                                        <w:rPr>
                                          <w:sz w:val="32"/>
                                          <w:szCs w:val="32"/>
                                        </w:rPr>
                                        <w:tab/>
                                        <w:t>Gómez</w:t>
                                      </w:r>
                                      <w:r w:rsidRPr="0092384C">
                                        <w:rPr>
                                          <w:sz w:val="32"/>
                                          <w:szCs w:val="32"/>
                                        </w:rPr>
                                        <w:tab/>
                                        <w:t>Fallas</w:t>
                                      </w:r>
                                    </w:p>
                                    <w:p w14:paraId="1D83DD35" w14:textId="47E79AF1" w:rsidR="0092384C" w:rsidRDefault="0092384C" w:rsidP="0092384C">
                                      <w:pPr>
                                        <w:pStyle w:val="Sinespaciado"/>
                                        <w:jc w:val="center"/>
                                      </w:pPr>
                                      <w:r w:rsidRPr="0092384C">
                                        <w:rPr>
                                          <w:sz w:val="32"/>
                                          <w:szCs w:val="32"/>
                                        </w:rPr>
                                        <w:t>Ximena</w:t>
                                      </w:r>
                                      <w:r w:rsidRPr="0092384C">
                                        <w:rPr>
                                          <w:sz w:val="32"/>
                                          <w:szCs w:val="32"/>
                                        </w:rPr>
                                        <w:tab/>
                                        <w:t>Vado</w:t>
                                      </w:r>
                                      <w:r w:rsidRPr="0092384C">
                                        <w:rPr>
                                          <w:sz w:val="32"/>
                                          <w:szCs w:val="32"/>
                                        </w:rPr>
                                        <w:tab/>
                                        <w:t>Salazar</w:t>
                                      </w:r>
                                    </w:p>
                                  </w:tc>
                                </w:tr>
                              </w:tbl>
                              <w:p w14:paraId="7012FE2A" w14:textId="77777777" w:rsidR="0092384C" w:rsidRDefault="0092384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1C33C06" id="_x0000_t202" coordsize="21600,21600" o:spt="202" path="m,l,21600r21600,l21600,xe">
                    <v:stroke joinstyle="miter"/>
                    <v:path gradientshapeok="t" o:connecttype="rect"/>
                  </v:shapetype>
                  <v:shape id="Cuadro de texto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" fillcolor="white [3201]" stroked="f" strokeweight=".5pt">
                    <v:textbox inset="0,0,0,0">
                      <w:txbxContent>
                        <w:tbl>
                          <w:tblPr>
                            <w:tblW w:w="4993" w:type="pct"/>
                            <w:jc w:val="center"/>
                            <w:tblBorders>
                              <w:insideV w:val="single" w:sz="12" w:space="0" w:color="ED7D31" w:themeColor="accent2"/>
                            </w:tblBorders>
                            <w:tblCellMar>
                              <w:top w:w="1296" w:type="dxa"/>
                              <w:left w:w="70" w:type="dxa"/>
                              <w:bottom w:w="1296" w:type="dxa"/>
                              <w:right w:w="70" w:type="dxa"/>
                            </w:tblCellMar>
                            <w:tblLook w:val="04A0" w:firstRow="1" w:lastRow="0" w:firstColumn="1" w:lastColumn="0" w:noHBand="0" w:noVBand="1"/>
                          </w:tblPr>
                          <w:tblGrid>
                            <w:gridCol w:w="5906"/>
                            <w:gridCol w:w="5584"/>
                          </w:tblGrid>
                          <w:tr w:rsidR="0092384C" w14:paraId="66CA0AF3" w14:textId="77777777" w:rsidTr="0092384C">
                            <w:trPr>
                              <w:jc w:val="center"/>
                            </w:trPr>
                            <w:tc>
                              <w:tcPr>
                                <w:tcW w:w="5909" w:type="dxa"/>
                                <w:vAlign w:val="center"/>
                              </w:tcPr>
                              <w:p w14:paraId="25D430DA" w14:textId="1C40B647" w:rsidR="0092384C" w:rsidRDefault="0092384C">
                                <w:pPr>
                                  <w:jc w:val="right"/>
                                </w:pPr>
                                <w:r>
                                  <w:rPr>
                                    <w:noProof/>
                                  </w:rPr>
                                  <w:drawing>
                                    <wp:inline distT="0" distB="0" distL="0" distR="0" wp14:anchorId="799D786A" wp14:editId="2921644F">
                                      <wp:extent cx="3095624" cy="3095624"/>
                                      <wp:effectExtent l="0" t="0" r="0" b="0"/>
                                      <wp:docPr id="2" name="Imagen 6">
                                        <a:extLst xmlns:a="http://schemas.openxmlformats.org/drawingml/2006/main">
                                          <a:ext uri="{FF2B5EF4-FFF2-40B4-BE49-F238E27FC236}">
                                            <a16:creationId xmlns:a16="http://schemas.microsoft.com/office/drawing/2014/main" id="{A2331EC4-0F57-49C2-9D0F-A645C949A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2331EC4-0F57-49C2-9D0F-A645C949ABC6}"/>
                                                  </a:ext>
                                                </a:extLst>
                                              </pic:cNvPr>
                                              <pic:cNvPicPr>
                                                <a:picLocks noChangeAspect="1"/>
                                              </pic:cNvPicPr>
                                            </pic:nvPicPr>
                                            <pic:blipFill>
                                              <a:blip r:embed="rId10"/>
                                              <a:stretch>
                                                <a:fillRect/>
                                              </a:stretch>
                                            </pic:blipFill>
                                            <pic:spPr>
                                              <a:xfrm>
                                                <a:off x="0" y="0"/>
                                                <a:ext cx="3095624" cy="3095624"/>
                                              </a:xfrm>
                                              <a:prstGeom prst="rect">
                                                <a:avLst/>
                                              </a:prstGeom>
                                            </pic:spPr>
                                          </pic:pic>
                                        </a:graphicData>
                                      </a:graphic>
                                    </wp:inline>
                                  </w:drawing>
                                </w:r>
                              </w:p>
                              <w:sdt>
                                <w:sdtPr>
                                  <w:rPr>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14:paraId="5862DA23" w14:textId="6CD82BBD" w:rsidR="0092384C" w:rsidRDefault="0092384C">
                                    <w:pPr>
                                      <w:pStyle w:val="Sinespaciado"/>
                                      <w:spacing w:line="312" w:lineRule="auto"/>
                                      <w:jc w:val="right"/>
                                      <w:rPr>
                                        <w:caps/>
                                        <w:color w:val="191919" w:themeColor="text1" w:themeTint="E6"/>
                                        <w:sz w:val="72"/>
                                        <w:szCs w:val="72"/>
                                      </w:rPr>
                                    </w:pPr>
                                    <w:r>
                                      <w:rPr>
                                        <w:caps/>
                                        <w:color w:val="191919" w:themeColor="text1" w:themeTint="E6"/>
                                        <w:sz w:val="72"/>
                                        <w:szCs w:val="72"/>
                                      </w:rPr>
                                      <w:t>Plan de negocio</w:t>
                                    </w:r>
                                  </w:p>
                                </w:sdtContent>
                              </w:sdt>
                              <w:sdt>
                                <w:sdtPr>
                                  <w:rPr>
                                    <w:color w:val="000000" w:themeColor="text1"/>
                                    <w:sz w:val="24"/>
                                    <w:szCs w:val="24"/>
                                  </w:rPr>
                                  <w:alias w:val="Subtítulo"/>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6357515F" w14:textId="39C7CBCB" w:rsidR="0092384C" w:rsidRDefault="0092384C">
                                    <w:pPr>
                                      <w:jc w:val="right"/>
                                      <w:rPr>
                                        <w:sz w:val="24"/>
                                        <w:szCs w:val="24"/>
                                      </w:rPr>
                                    </w:pPr>
                                    <w:r>
                                      <w:rPr>
                                        <w:color w:val="000000" w:themeColor="text1"/>
                                        <w:sz w:val="24"/>
                                        <w:szCs w:val="24"/>
                                      </w:rPr>
                                      <w:t xml:space="preserve">     </w:t>
                                    </w:r>
                                  </w:p>
                                </w:sdtContent>
                              </w:sdt>
                            </w:tc>
                            <w:tc>
                              <w:tcPr>
                                <w:tcW w:w="5597" w:type="dxa"/>
                                <w:vAlign w:val="center"/>
                              </w:tcPr>
                              <w:p w14:paraId="3490AB0B" w14:textId="7D99DA8F" w:rsidR="0092384C" w:rsidRPr="0092384C" w:rsidRDefault="0092384C" w:rsidP="0092384C">
                                <w:pPr>
                                  <w:pStyle w:val="Sinespaciado"/>
                                  <w:jc w:val="center"/>
                                  <w:rPr>
                                    <w:b/>
                                    <w:sz w:val="32"/>
                                    <w:szCs w:val="32"/>
                                  </w:rPr>
                                </w:pPr>
                                <w:r w:rsidRPr="0092384C">
                                  <w:rPr>
                                    <w:b/>
                                    <w:sz w:val="32"/>
                                    <w:szCs w:val="32"/>
                                  </w:rPr>
                                  <w:t>INTEGRANTES</w:t>
                                </w:r>
                              </w:p>
                              <w:p w14:paraId="3BAAF13F" w14:textId="77777777" w:rsidR="0092384C" w:rsidRPr="0092384C" w:rsidRDefault="0092384C" w:rsidP="0092384C">
                                <w:pPr>
                                  <w:pStyle w:val="Sinespaciado"/>
                                  <w:jc w:val="center"/>
                                  <w:rPr>
                                    <w:sz w:val="32"/>
                                    <w:szCs w:val="32"/>
                                  </w:rPr>
                                </w:pPr>
                              </w:p>
                              <w:p w14:paraId="6B8756D8" w14:textId="5C736E96" w:rsidR="0092384C" w:rsidRPr="0092384C" w:rsidRDefault="0092384C" w:rsidP="0092384C">
                                <w:pPr>
                                  <w:pStyle w:val="Sinespaciado"/>
                                  <w:jc w:val="center"/>
                                  <w:rPr>
                                    <w:sz w:val="32"/>
                                    <w:szCs w:val="32"/>
                                  </w:rPr>
                                </w:pPr>
                                <w:r w:rsidRPr="0092384C">
                                  <w:rPr>
                                    <w:sz w:val="32"/>
                                    <w:szCs w:val="32"/>
                                  </w:rPr>
                                  <w:t>Johel</w:t>
                                </w:r>
                                <w:r w:rsidRPr="0092384C">
                                  <w:rPr>
                                    <w:sz w:val="32"/>
                                    <w:szCs w:val="32"/>
                                  </w:rPr>
                                  <w:tab/>
                                </w:r>
                                <w:r>
                                  <w:rPr>
                                    <w:sz w:val="32"/>
                                    <w:szCs w:val="32"/>
                                  </w:rPr>
                                  <w:t xml:space="preserve"> </w:t>
                                </w:r>
                                <w:r w:rsidRPr="0092384C">
                                  <w:rPr>
                                    <w:sz w:val="32"/>
                                    <w:szCs w:val="32"/>
                                  </w:rPr>
                                  <w:t>Rosemberg</w:t>
                                </w:r>
                                <w:r w:rsidRPr="0092384C">
                                  <w:rPr>
                                    <w:sz w:val="32"/>
                                    <w:szCs w:val="32"/>
                                  </w:rPr>
                                  <w:tab/>
                                  <w:t>Alvarado</w:t>
                                </w:r>
                              </w:p>
                              <w:p w14:paraId="6D648D2B" w14:textId="77777777" w:rsidR="0092384C" w:rsidRPr="0092384C" w:rsidRDefault="0092384C" w:rsidP="0092384C">
                                <w:pPr>
                                  <w:pStyle w:val="Sinespaciado"/>
                                  <w:jc w:val="center"/>
                                  <w:rPr>
                                    <w:sz w:val="32"/>
                                    <w:szCs w:val="32"/>
                                  </w:rPr>
                                </w:pPr>
                                <w:r w:rsidRPr="0092384C">
                                  <w:rPr>
                                    <w:sz w:val="32"/>
                                    <w:szCs w:val="32"/>
                                  </w:rPr>
                                  <w:t>Dereck</w:t>
                                </w:r>
                                <w:r w:rsidRPr="0092384C">
                                  <w:rPr>
                                    <w:sz w:val="32"/>
                                    <w:szCs w:val="32"/>
                                  </w:rPr>
                                  <w:tab/>
                                  <w:t>Ramírez</w:t>
                                </w:r>
                                <w:r w:rsidRPr="0092384C">
                                  <w:rPr>
                                    <w:sz w:val="32"/>
                                    <w:szCs w:val="32"/>
                                  </w:rPr>
                                  <w:tab/>
                                  <w:t>Oviedo</w:t>
                                </w:r>
                              </w:p>
                              <w:p w14:paraId="45888E47" w14:textId="77777777" w:rsidR="0092384C" w:rsidRPr="0092384C" w:rsidRDefault="0092384C" w:rsidP="0092384C">
                                <w:pPr>
                                  <w:pStyle w:val="Sinespaciado"/>
                                  <w:jc w:val="center"/>
                                  <w:rPr>
                                    <w:sz w:val="32"/>
                                    <w:szCs w:val="32"/>
                                  </w:rPr>
                                </w:pPr>
                                <w:r w:rsidRPr="0092384C">
                                  <w:rPr>
                                    <w:sz w:val="32"/>
                                    <w:szCs w:val="32"/>
                                  </w:rPr>
                                  <w:t>Pablo Alonso</w:t>
                                </w:r>
                                <w:r w:rsidRPr="0092384C">
                                  <w:rPr>
                                    <w:sz w:val="32"/>
                                    <w:szCs w:val="32"/>
                                  </w:rPr>
                                  <w:tab/>
                                  <w:t>Rojas</w:t>
                                </w:r>
                                <w:r w:rsidRPr="0092384C">
                                  <w:rPr>
                                    <w:sz w:val="32"/>
                                    <w:szCs w:val="32"/>
                                  </w:rPr>
                                  <w:tab/>
                                  <w:t>Ugalde</w:t>
                                </w:r>
                              </w:p>
                              <w:p w14:paraId="22C703C0" w14:textId="77777777" w:rsidR="0092384C" w:rsidRPr="0092384C" w:rsidRDefault="0092384C" w:rsidP="0092384C">
                                <w:pPr>
                                  <w:pStyle w:val="Sinespaciado"/>
                                  <w:jc w:val="center"/>
                                  <w:rPr>
                                    <w:sz w:val="32"/>
                                    <w:szCs w:val="32"/>
                                  </w:rPr>
                                </w:pPr>
                                <w:r w:rsidRPr="0092384C">
                                  <w:rPr>
                                    <w:sz w:val="32"/>
                                    <w:szCs w:val="32"/>
                                  </w:rPr>
                                  <w:t>Mariangel</w:t>
                                </w:r>
                                <w:r w:rsidRPr="0092384C">
                                  <w:rPr>
                                    <w:sz w:val="32"/>
                                    <w:szCs w:val="32"/>
                                  </w:rPr>
                                  <w:tab/>
                                  <w:t>Gómez</w:t>
                                </w:r>
                                <w:r w:rsidRPr="0092384C">
                                  <w:rPr>
                                    <w:sz w:val="32"/>
                                    <w:szCs w:val="32"/>
                                  </w:rPr>
                                  <w:tab/>
                                  <w:t>Fallas</w:t>
                                </w:r>
                              </w:p>
                              <w:p w14:paraId="1D83DD35" w14:textId="47E79AF1" w:rsidR="0092384C" w:rsidRDefault="0092384C" w:rsidP="0092384C">
                                <w:pPr>
                                  <w:pStyle w:val="Sinespaciado"/>
                                  <w:jc w:val="center"/>
                                </w:pPr>
                                <w:r w:rsidRPr="0092384C">
                                  <w:rPr>
                                    <w:sz w:val="32"/>
                                    <w:szCs w:val="32"/>
                                  </w:rPr>
                                  <w:t>Ximena</w:t>
                                </w:r>
                                <w:r w:rsidRPr="0092384C">
                                  <w:rPr>
                                    <w:sz w:val="32"/>
                                    <w:szCs w:val="32"/>
                                  </w:rPr>
                                  <w:tab/>
                                  <w:t>Vado</w:t>
                                </w:r>
                                <w:r w:rsidRPr="0092384C">
                                  <w:rPr>
                                    <w:sz w:val="32"/>
                                    <w:szCs w:val="32"/>
                                  </w:rPr>
                                  <w:tab/>
                                  <w:t>Salazar</w:t>
                                </w:r>
                              </w:p>
                            </w:tc>
                          </w:tr>
                        </w:tbl>
                        <w:p w14:paraId="7012FE2A" w14:textId="77777777" w:rsidR="0092384C" w:rsidRDefault="0092384C"/>
                      </w:txbxContent>
                    </v:textbox>
                    <w10:wrap anchorx="page" anchory="page"/>
                  </v:shape>
                </w:pict>
              </mc:Fallback>
            </mc:AlternateContent>
          </w:r>
          <w:r>
            <w:br w:type="page"/>
          </w:r>
        </w:p>
      </w:sdtContent>
    </w:sdt>
    <w:p w14:paraId="090E3EF3" w14:textId="283A6C8D" w:rsidR="00371E9F" w:rsidRDefault="00371E9F" w:rsidP="00A05A81">
      <w:pPr>
        <w:spacing w:after="200" w:line="276" w:lineRule="auto"/>
        <w:ind w:left="720" w:hanging="360"/>
        <w:rPr>
          <w:b/>
          <w:bCs/>
          <w:sz w:val="24"/>
          <w:szCs w:val="24"/>
        </w:rPr>
      </w:pPr>
    </w:p>
    <w:p w14:paraId="50CAF1CD" w14:textId="2CEFCFDB" w:rsidR="00216C43" w:rsidRDefault="00216C43" w:rsidP="00A05A81">
      <w:pPr>
        <w:spacing w:after="200" w:line="276" w:lineRule="auto"/>
        <w:ind w:left="720" w:hanging="360"/>
        <w:rPr>
          <w:b/>
          <w:bCs/>
          <w:sz w:val="24"/>
          <w:szCs w:val="24"/>
        </w:rPr>
      </w:pPr>
    </w:p>
    <w:p w14:paraId="4CCAA227" w14:textId="14BB9048" w:rsidR="004852DC" w:rsidRDefault="004852DC" w:rsidP="00A05A81">
      <w:pPr>
        <w:spacing w:after="200" w:line="276" w:lineRule="auto"/>
        <w:ind w:left="720" w:hanging="360"/>
        <w:rPr>
          <w:b/>
          <w:bCs/>
          <w:sz w:val="24"/>
          <w:szCs w:val="24"/>
        </w:rPr>
      </w:pPr>
    </w:p>
    <w:p w14:paraId="2AB03B3A" w14:textId="1443EC4C" w:rsidR="0092384C" w:rsidRDefault="0092384C" w:rsidP="00A05A81">
      <w:pPr>
        <w:rPr>
          <w:b/>
          <w:bCs/>
          <w:sz w:val="24"/>
          <w:szCs w:val="24"/>
        </w:rPr>
      </w:pPr>
    </w:p>
    <w:p w14:paraId="0CCCDBB5" w14:textId="2A1555CB" w:rsidR="00612689" w:rsidRDefault="00612689" w:rsidP="00A05A81"/>
    <w:p w14:paraId="0F891894" w14:textId="77777777" w:rsidR="00612689" w:rsidRDefault="00612689" w:rsidP="00A05A81"/>
    <w:p w14:paraId="443C2D11" w14:textId="5399B054" w:rsidR="0092384C" w:rsidRDefault="0092384C" w:rsidP="00A05A81"/>
    <w:p w14:paraId="4A0E6779" w14:textId="25A46872" w:rsidR="0092384C" w:rsidRDefault="0092384C" w:rsidP="00A05A81"/>
    <w:p w14:paraId="2F47AEF0" w14:textId="6C0EF8A3" w:rsidR="0092384C" w:rsidRDefault="0092384C" w:rsidP="00A05A81"/>
    <w:p w14:paraId="1565820C" w14:textId="723AD182" w:rsidR="0092384C" w:rsidRDefault="0092384C" w:rsidP="00A05A81"/>
    <w:p w14:paraId="55846F8C" w14:textId="54B8297F" w:rsidR="0092384C" w:rsidRDefault="0092384C" w:rsidP="00A05A81"/>
    <w:p w14:paraId="381CCC99" w14:textId="43E1CCCB" w:rsidR="0092384C" w:rsidRDefault="0092384C" w:rsidP="00A05A81"/>
    <w:p w14:paraId="487A5EF6" w14:textId="1999EDB1" w:rsidR="0092384C" w:rsidRDefault="0092384C" w:rsidP="00A05A81"/>
    <w:p w14:paraId="41406F79" w14:textId="60015C6E" w:rsidR="0092384C" w:rsidRDefault="0092384C" w:rsidP="00A05A81"/>
    <w:p w14:paraId="2F43E23F" w14:textId="5A4B4F25" w:rsidR="0092384C" w:rsidRDefault="0092384C" w:rsidP="00A05A81"/>
    <w:p w14:paraId="16282A7E" w14:textId="1DF2D468" w:rsidR="0092384C" w:rsidRDefault="0092384C" w:rsidP="00A05A81"/>
    <w:p w14:paraId="07CB48D7" w14:textId="1CB61648" w:rsidR="0092384C" w:rsidRDefault="0092384C" w:rsidP="00A05A81"/>
    <w:p w14:paraId="10818826" w14:textId="5450D1ED" w:rsidR="0092384C" w:rsidRDefault="0092384C" w:rsidP="00A05A81"/>
    <w:p w14:paraId="3B924CCF" w14:textId="769987A0" w:rsidR="0092384C" w:rsidRDefault="0092384C" w:rsidP="00A05A81"/>
    <w:p w14:paraId="7AF4EA93" w14:textId="20D80782" w:rsidR="0092384C" w:rsidRDefault="0092384C" w:rsidP="00A05A81"/>
    <w:p w14:paraId="1AA4D4AE" w14:textId="407FD181" w:rsidR="0092384C" w:rsidRDefault="0092384C" w:rsidP="00A05A81"/>
    <w:p w14:paraId="029527D8" w14:textId="2F26451D" w:rsidR="0092384C" w:rsidRDefault="0092384C" w:rsidP="00A05A81"/>
    <w:p w14:paraId="6A36337D" w14:textId="3C623DF8" w:rsidR="0092384C" w:rsidRDefault="0092384C" w:rsidP="00A05A81"/>
    <w:p w14:paraId="1FF01ABA" w14:textId="593E1DEC" w:rsidR="0092384C" w:rsidRDefault="0092384C" w:rsidP="00A05A81"/>
    <w:p w14:paraId="3F0EC418" w14:textId="3485B2FF" w:rsidR="0092384C" w:rsidRDefault="0092384C" w:rsidP="00A05A81"/>
    <w:p w14:paraId="19D73506" w14:textId="7019EB23" w:rsidR="0092384C" w:rsidRDefault="0092384C" w:rsidP="00A05A81"/>
    <w:p w14:paraId="2D5E9441" w14:textId="7B269DEA" w:rsidR="0092384C" w:rsidRDefault="0092384C" w:rsidP="00A05A81">
      <w:pPr>
        <w:rPr>
          <w:rFonts w:ascii="Arial" w:hAnsi="Arial" w:cs="Arial"/>
          <w:sz w:val="24"/>
          <w:szCs w:val="24"/>
        </w:rPr>
      </w:pPr>
    </w:p>
    <w:sdt>
      <w:sdtPr>
        <w:id w:val="-1010450446"/>
        <w:docPartObj>
          <w:docPartGallery w:val="Table of Contents"/>
          <w:docPartUnique/>
        </w:docPartObj>
      </w:sdtPr>
      <w:sdtEndPr>
        <w:rPr>
          <w:rFonts w:asciiTheme="minorHAnsi" w:eastAsiaTheme="minorHAnsi" w:hAnsiTheme="minorHAnsi" w:cstheme="minorBidi"/>
          <w:b/>
          <w:bCs/>
          <w:color w:val="auto"/>
          <w:sz w:val="22"/>
          <w:szCs w:val="22"/>
          <w:lang w:val="es-CR" w:eastAsia="en-US"/>
        </w:rPr>
      </w:sdtEndPr>
      <w:sdtContent>
        <w:p w14:paraId="1980925A" w14:textId="5242A5E5" w:rsidR="00612689" w:rsidRDefault="00612689">
          <w:pPr>
            <w:pStyle w:val="TtuloTDC"/>
          </w:pPr>
          <w:r>
            <w:t>Contenido</w:t>
          </w:r>
        </w:p>
        <w:p w14:paraId="16DBC273" w14:textId="56760E99" w:rsidR="00612689" w:rsidRDefault="00612689">
          <w:pPr>
            <w:pStyle w:val="TDC1"/>
            <w:tabs>
              <w:tab w:val="right" w:leader="dot" w:pos="9350"/>
            </w:tabs>
            <w:rPr>
              <w:rFonts w:eastAsiaTheme="minorEastAsia"/>
              <w:noProof/>
              <w:lang w:val="es-ES" w:eastAsia="es-ES"/>
            </w:rPr>
          </w:pPr>
          <w:r>
            <w:fldChar w:fldCharType="begin"/>
          </w:r>
          <w:r>
            <w:instrText xml:space="preserve"> TOC \o "1-3" \h \z \u </w:instrText>
          </w:r>
          <w:r>
            <w:fldChar w:fldCharType="separate"/>
          </w:r>
          <w:hyperlink w:anchor="_Toc176253503" w:history="1">
            <w:r w:rsidRPr="00EE399D">
              <w:rPr>
                <w:rStyle w:val="Hipervnculo"/>
                <w:noProof/>
              </w:rPr>
              <w:t>RESUMEN EJECUTIVO</w:t>
            </w:r>
            <w:r>
              <w:rPr>
                <w:noProof/>
                <w:webHidden/>
              </w:rPr>
              <w:tab/>
            </w:r>
            <w:r>
              <w:rPr>
                <w:noProof/>
                <w:webHidden/>
              </w:rPr>
              <w:fldChar w:fldCharType="begin"/>
            </w:r>
            <w:r>
              <w:rPr>
                <w:noProof/>
                <w:webHidden/>
              </w:rPr>
              <w:instrText xml:space="preserve"> PAGEREF _Toc176253503 \h </w:instrText>
            </w:r>
            <w:r>
              <w:rPr>
                <w:noProof/>
                <w:webHidden/>
              </w:rPr>
            </w:r>
            <w:r>
              <w:rPr>
                <w:noProof/>
                <w:webHidden/>
              </w:rPr>
              <w:fldChar w:fldCharType="separate"/>
            </w:r>
            <w:r>
              <w:rPr>
                <w:noProof/>
                <w:webHidden/>
              </w:rPr>
              <w:t>2</w:t>
            </w:r>
            <w:r>
              <w:rPr>
                <w:noProof/>
                <w:webHidden/>
              </w:rPr>
              <w:fldChar w:fldCharType="end"/>
            </w:r>
          </w:hyperlink>
        </w:p>
        <w:p w14:paraId="07BF7CBD" w14:textId="37DB26A7" w:rsidR="00612689" w:rsidRDefault="00612689">
          <w:pPr>
            <w:pStyle w:val="TDC1"/>
            <w:tabs>
              <w:tab w:val="right" w:leader="dot" w:pos="9350"/>
            </w:tabs>
            <w:rPr>
              <w:rFonts w:eastAsiaTheme="minorEastAsia"/>
              <w:noProof/>
              <w:lang w:val="es-ES" w:eastAsia="es-ES"/>
            </w:rPr>
          </w:pPr>
          <w:hyperlink w:anchor="_Toc176253504" w:history="1">
            <w:r w:rsidRPr="00EE399D">
              <w:rPr>
                <w:rStyle w:val="Hipervnculo"/>
                <w:noProof/>
              </w:rPr>
              <w:t>NATURALEZA DEL NEGOCIO</w:t>
            </w:r>
            <w:r>
              <w:rPr>
                <w:noProof/>
                <w:webHidden/>
              </w:rPr>
              <w:tab/>
            </w:r>
            <w:r>
              <w:rPr>
                <w:noProof/>
                <w:webHidden/>
              </w:rPr>
              <w:fldChar w:fldCharType="begin"/>
            </w:r>
            <w:r>
              <w:rPr>
                <w:noProof/>
                <w:webHidden/>
              </w:rPr>
              <w:instrText xml:space="preserve"> PAGEREF _Toc176253504 \h </w:instrText>
            </w:r>
            <w:r>
              <w:rPr>
                <w:noProof/>
                <w:webHidden/>
              </w:rPr>
            </w:r>
            <w:r>
              <w:rPr>
                <w:noProof/>
                <w:webHidden/>
              </w:rPr>
              <w:fldChar w:fldCharType="separate"/>
            </w:r>
            <w:r>
              <w:rPr>
                <w:noProof/>
                <w:webHidden/>
              </w:rPr>
              <w:t>3</w:t>
            </w:r>
            <w:r>
              <w:rPr>
                <w:noProof/>
                <w:webHidden/>
              </w:rPr>
              <w:fldChar w:fldCharType="end"/>
            </w:r>
          </w:hyperlink>
        </w:p>
        <w:p w14:paraId="582112A9" w14:textId="0C974963" w:rsidR="00612689" w:rsidRDefault="00612689">
          <w:pPr>
            <w:pStyle w:val="TDC1"/>
            <w:tabs>
              <w:tab w:val="right" w:leader="dot" w:pos="9350"/>
            </w:tabs>
            <w:rPr>
              <w:rFonts w:eastAsiaTheme="minorEastAsia"/>
              <w:noProof/>
              <w:lang w:val="es-ES" w:eastAsia="es-ES"/>
            </w:rPr>
          </w:pPr>
          <w:hyperlink w:anchor="_Toc176253505" w:history="1">
            <w:r w:rsidRPr="00EE399D">
              <w:rPr>
                <w:rStyle w:val="Hipervnculo"/>
                <w:noProof/>
              </w:rPr>
              <w:t>ESTUDIO DE MERCADO Y MERCADEO</w:t>
            </w:r>
            <w:r>
              <w:rPr>
                <w:noProof/>
                <w:webHidden/>
              </w:rPr>
              <w:tab/>
            </w:r>
            <w:r>
              <w:rPr>
                <w:noProof/>
                <w:webHidden/>
              </w:rPr>
              <w:fldChar w:fldCharType="begin"/>
            </w:r>
            <w:r>
              <w:rPr>
                <w:noProof/>
                <w:webHidden/>
              </w:rPr>
              <w:instrText xml:space="preserve"> PAGEREF _Toc176253505 \h </w:instrText>
            </w:r>
            <w:r>
              <w:rPr>
                <w:noProof/>
                <w:webHidden/>
              </w:rPr>
            </w:r>
            <w:r>
              <w:rPr>
                <w:noProof/>
                <w:webHidden/>
              </w:rPr>
              <w:fldChar w:fldCharType="separate"/>
            </w:r>
            <w:r>
              <w:rPr>
                <w:noProof/>
                <w:webHidden/>
              </w:rPr>
              <w:t>8</w:t>
            </w:r>
            <w:r>
              <w:rPr>
                <w:noProof/>
                <w:webHidden/>
              </w:rPr>
              <w:fldChar w:fldCharType="end"/>
            </w:r>
          </w:hyperlink>
        </w:p>
        <w:p w14:paraId="07D5B97C" w14:textId="5C2B9C2A" w:rsidR="00612689" w:rsidRDefault="00612689">
          <w:pPr>
            <w:pStyle w:val="TDC2"/>
            <w:tabs>
              <w:tab w:val="right" w:leader="dot" w:pos="9350"/>
            </w:tabs>
            <w:rPr>
              <w:rFonts w:eastAsiaTheme="minorEastAsia"/>
              <w:noProof/>
              <w:lang w:val="es-ES" w:eastAsia="es-ES"/>
            </w:rPr>
          </w:pPr>
          <w:hyperlink w:anchor="_Toc176253506" w:history="1">
            <w:r w:rsidRPr="00EE399D">
              <w:rPr>
                <w:rStyle w:val="Hipervnculo"/>
                <w:noProof/>
              </w:rPr>
              <w:t>FODA-MECA</w:t>
            </w:r>
            <w:r>
              <w:rPr>
                <w:noProof/>
                <w:webHidden/>
              </w:rPr>
              <w:tab/>
            </w:r>
            <w:r>
              <w:rPr>
                <w:noProof/>
                <w:webHidden/>
              </w:rPr>
              <w:fldChar w:fldCharType="begin"/>
            </w:r>
            <w:r>
              <w:rPr>
                <w:noProof/>
                <w:webHidden/>
              </w:rPr>
              <w:instrText xml:space="preserve"> PAGEREF _Toc176253506 \h </w:instrText>
            </w:r>
            <w:r>
              <w:rPr>
                <w:noProof/>
                <w:webHidden/>
              </w:rPr>
            </w:r>
            <w:r>
              <w:rPr>
                <w:noProof/>
                <w:webHidden/>
              </w:rPr>
              <w:fldChar w:fldCharType="separate"/>
            </w:r>
            <w:r>
              <w:rPr>
                <w:noProof/>
                <w:webHidden/>
              </w:rPr>
              <w:t>8</w:t>
            </w:r>
            <w:r>
              <w:rPr>
                <w:noProof/>
                <w:webHidden/>
              </w:rPr>
              <w:fldChar w:fldCharType="end"/>
            </w:r>
          </w:hyperlink>
        </w:p>
        <w:p w14:paraId="2D398697" w14:textId="784D871E" w:rsidR="00612689" w:rsidRDefault="00612689">
          <w:pPr>
            <w:pStyle w:val="TDC2"/>
            <w:tabs>
              <w:tab w:val="right" w:leader="dot" w:pos="9350"/>
            </w:tabs>
            <w:rPr>
              <w:rFonts w:eastAsiaTheme="minorEastAsia"/>
              <w:noProof/>
              <w:lang w:val="es-ES" w:eastAsia="es-ES"/>
            </w:rPr>
          </w:pPr>
          <w:hyperlink w:anchor="_Toc176253507" w:history="1">
            <w:r>
              <w:rPr>
                <w:noProof/>
                <w:webHidden/>
              </w:rPr>
              <w:tab/>
            </w:r>
            <w:r>
              <w:rPr>
                <w:noProof/>
                <w:webHidden/>
              </w:rPr>
              <w:fldChar w:fldCharType="begin"/>
            </w:r>
            <w:r>
              <w:rPr>
                <w:noProof/>
                <w:webHidden/>
              </w:rPr>
              <w:instrText xml:space="preserve"> PAGEREF _Toc176253507 \h </w:instrText>
            </w:r>
            <w:r>
              <w:rPr>
                <w:noProof/>
                <w:webHidden/>
              </w:rPr>
            </w:r>
            <w:r>
              <w:rPr>
                <w:noProof/>
                <w:webHidden/>
              </w:rPr>
              <w:fldChar w:fldCharType="separate"/>
            </w:r>
            <w:r>
              <w:rPr>
                <w:noProof/>
                <w:webHidden/>
              </w:rPr>
              <w:t>8</w:t>
            </w:r>
            <w:r>
              <w:rPr>
                <w:noProof/>
                <w:webHidden/>
              </w:rPr>
              <w:fldChar w:fldCharType="end"/>
            </w:r>
          </w:hyperlink>
        </w:p>
        <w:p w14:paraId="12ED1FB5" w14:textId="692C4717" w:rsidR="00612689" w:rsidRDefault="00612689">
          <w:pPr>
            <w:pStyle w:val="TDC2"/>
            <w:tabs>
              <w:tab w:val="right" w:leader="dot" w:pos="9350"/>
            </w:tabs>
            <w:rPr>
              <w:rFonts w:eastAsiaTheme="minorEastAsia"/>
              <w:noProof/>
              <w:lang w:val="es-ES" w:eastAsia="es-ES"/>
            </w:rPr>
          </w:pPr>
          <w:hyperlink w:anchor="_Toc176253508" w:history="1">
            <w:r w:rsidRPr="00EE399D">
              <w:rPr>
                <w:rStyle w:val="Hipervnculo"/>
                <w:noProof/>
              </w:rPr>
              <w:t>Encuesta y evaluador de encuesta</w:t>
            </w:r>
            <w:r>
              <w:rPr>
                <w:noProof/>
                <w:webHidden/>
              </w:rPr>
              <w:tab/>
            </w:r>
            <w:r>
              <w:rPr>
                <w:noProof/>
                <w:webHidden/>
              </w:rPr>
              <w:fldChar w:fldCharType="begin"/>
            </w:r>
            <w:r>
              <w:rPr>
                <w:noProof/>
                <w:webHidden/>
              </w:rPr>
              <w:instrText xml:space="preserve"> PAGEREF _Toc176253508 \h </w:instrText>
            </w:r>
            <w:r>
              <w:rPr>
                <w:noProof/>
                <w:webHidden/>
              </w:rPr>
            </w:r>
            <w:r>
              <w:rPr>
                <w:noProof/>
                <w:webHidden/>
              </w:rPr>
              <w:fldChar w:fldCharType="separate"/>
            </w:r>
            <w:r>
              <w:rPr>
                <w:noProof/>
                <w:webHidden/>
              </w:rPr>
              <w:t>9</w:t>
            </w:r>
            <w:r>
              <w:rPr>
                <w:noProof/>
                <w:webHidden/>
              </w:rPr>
              <w:fldChar w:fldCharType="end"/>
            </w:r>
          </w:hyperlink>
        </w:p>
        <w:p w14:paraId="2DE615DB" w14:textId="2C3C4099" w:rsidR="00612689" w:rsidRDefault="00612689">
          <w:pPr>
            <w:pStyle w:val="TDC2"/>
            <w:tabs>
              <w:tab w:val="right" w:leader="dot" w:pos="9350"/>
            </w:tabs>
            <w:rPr>
              <w:rFonts w:eastAsiaTheme="minorEastAsia"/>
              <w:noProof/>
              <w:lang w:val="es-ES" w:eastAsia="es-ES"/>
            </w:rPr>
          </w:pPr>
          <w:hyperlink w:anchor="_Toc176253509" w:history="1">
            <w:r w:rsidRPr="00EE399D">
              <w:rPr>
                <w:rStyle w:val="Hipervnculo"/>
                <w:noProof/>
              </w:rPr>
              <w:t>Plan corporativo</w:t>
            </w:r>
            <w:r>
              <w:rPr>
                <w:noProof/>
                <w:webHidden/>
              </w:rPr>
              <w:tab/>
            </w:r>
            <w:r>
              <w:rPr>
                <w:noProof/>
                <w:webHidden/>
              </w:rPr>
              <w:fldChar w:fldCharType="begin"/>
            </w:r>
            <w:r>
              <w:rPr>
                <w:noProof/>
                <w:webHidden/>
              </w:rPr>
              <w:instrText xml:space="preserve"> PAGEREF _Toc176253509 \h </w:instrText>
            </w:r>
            <w:r>
              <w:rPr>
                <w:noProof/>
                <w:webHidden/>
              </w:rPr>
            </w:r>
            <w:r>
              <w:rPr>
                <w:noProof/>
                <w:webHidden/>
              </w:rPr>
              <w:fldChar w:fldCharType="separate"/>
            </w:r>
            <w:r>
              <w:rPr>
                <w:noProof/>
                <w:webHidden/>
              </w:rPr>
              <w:t>11</w:t>
            </w:r>
            <w:r>
              <w:rPr>
                <w:noProof/>
                <w:webHidden/>
              </w:rPr>
              <w:fldChar w:fldCharType="end"/>
            </w:r>
          </w:hyperlink>
        </w:p>
        <w:p w14:paraId="6EE147C0" w14:textId="083AC193" w:rsidR="00612689" w:rsidRDefault="00612689">
          <w:pPr>
            <w:pStyle w:val="TDC2"/>
            <w:tabs>
              <w:tab w:val="right" w:leader="dot" w:pos="9350"/>
            </w:tabs>
            <w:rPr>
              <w:rFonts w:eastAsiaTheme="minorEastAsia"/>
              <w:noProof/>
              <w:lang w:val="es-ES" w:eastAsia="es-ES"/>
            </w:rPr>
          </w:pPr>
          <w:hyperlink w:anchor="_Toc176253510" w:history="1">
            <w:r w:rsidRPr="00EE399D">
              <w:rPr>
                <w:rStyle w:val="Hipervnculo"/>
                <w:noProof/>
              </w:rPr>
              <w:t>Plan de marketing</w:t>
            </w:r>
            <w:r>
              <w:rPr>
                <w:noProof/>
                <w:webHidden/>
              </w:rPr>
              <w:tab/>
            </w:r>
            <w:r>
              <w:rPr>
                <w:noProof/>
                <w:webHidden/>
              </w:rPr>
              <w:fldChar w:fldCharType="begin"/>
            </w:r>
            <w:r>
              <w:rPr>
                <w:noProof/>
                <w:webHidden/>
              </w:rPr>
              <w:instrText xml:space="preserve"> PAGEREF _Toc176253510 \h </w:instrText>
            </w:r>
            <w:r>
              <w:rPr>
                <w:noProof/>
                <w:webHidden/>
              </w:rPr>
            </w:r>
            <w:r>
              <w:rPr>
                <w:noProof/>
                <w:webHidden/>
              </w:rPr>
              <w:fldChar w:fldCharType="separate"/>
            </w:r>
            <w:r>
              <w:rPr>
                <w:noProof/>
                <w:webHidden/>
              </w:rPr>
              <w:t>12</w:t>
            </w:r>
            <w:r>
              <w:rPr>
                <w:noProof/>
                <w:webHidden/>
              </w:rPr>
              <w:fldChar w:fldCharType="end"/>
            </w:r>
          </w:hyperlink>
        </w:p>
        <w:p w14:paraId="538A7EBE" w14:textId="4235A640" w:rsidR="00612689" w:rsidRDefault="00612689">
          <w:pPr>
            <w:pStyle w:val="TDC1"/>
            <w:tabs>
              <w:tab w:val="right" w:leader="dot" w:pos="9350"/>
            </w:tabs>
            <w:rPr>
              <w:rFonts w:eastAsiaTheme="minorEastAsia"/>
              <w:noProof/>
              <w:lang w:val="es-ES" w:eastAsia="es-ES"/>
            </w:rPr>
          </w:pPr>
          <w:hyperlink w:anchor="_Toc176253511" w:history="1">
            <w:r w:rsidRPr="00EE399D">
              <w:rPr>
                <w:rStyle w:val="Hipervnculo"/>
                <w:noProof/>
              </w:rPr>
              <w:t>ESTUDIO TECNICO</w:t>
            </w:r>
            <w:r>
              <w:rPr>
                <w:noProof/>
                <w:webHidden/>
              </w:rPr>
              <w:tab/>
            </w:r>
            <w:r>
              <w:rPr>
                <w:noProof/>
                <w:webHidden/>
              </w:rPr>
              <w:fldChar w:fldCharType="begin"/>
            </w:r>
            <w:r>
              <w:rPr>
                <w:noProof/>
                <w:webHidden/>
              </w:rPr>
              <w:instrText xml:space="preserve"> PAGEREF _Toc176253511 \h </w:instrText>
            </w:r>
            <w:r>
              <w:rPr>
                <w:noProof/>
                <w:webHidden/>
              </w:rPr>
            </w:r>
            <w:r>
              <w:rPr>
                <w:noProof/>
                <w:webHidden/>
              </w:rPr>
              <w:fldChar w:fldCharType="separate"/>
            </w:r>
            <w:r>
              <w:rPr>
                <w:noProof/>
                <w:webHidden/>
              </w:rPr>
              <w:t>14</w:t>
            </w:r>
            <w:r>
              <w:rPr>
                <w:noProof/>
                <w:webHidden/>
              </w:rPr>
              <w:fldChar w:fldCharType="end"/>
            </w:r>
          </w:hyperlink>
        </w:p>
        <w:p w14:paraId="032D31BE" w14:textId="2A174338" w:rsidR="00612689" w:rsidRDefault="00612689">
          <w:pPr>
            <w:pStyle w:val="TDC2"/>
            <w:tabs>
              <w:tab w:val="right" w:leader="dot" w:pos="9350"/>
            </w:tabs>
            <w:rPr>
              <w:rFonts w:eastAsiaTheme="minorEastAsia"/>
              <w:noProof/>
              <w:lang w:val="es-ES" w:eastAsia="es-ES"/>
            </w:rPr>
          </w:pPr>
          <w:hyperlink w:anchor="_Toc176253512" w:history="1">
            <w:r w:rsidRPr="00EE399D">
              <w:rPr>
                <w:rStyle w:val="Hipervnculo"/>
                <w:noProof/>
              </w:rPr>
              <w:t>Organigrama</w:t>
            </w:r>
            <w:r>
              <w:rPr>
                <w:noProof/>
                <w:webHidden/>
              </w:rPr>
              <w:tab/>
            </w:r>
            <w:r>
              <w:rPr>
                <w:noProof/>
                <w:webHidden/>
              </w:rPr>
              <w:fldChar w:fldCharType="begin"/>
            </w:r>
            <w:r>
              <w:rPr>
                <w:noProof/>
                <w:webHidden/>
              </w:rPr>
              <w:instrText xml:space="preserve"> PAGEREF _Toc176253512 \h </w:instrText>
            </w:r>
            <w:r>
              <w:rPr>
                <w:noProof/>
                <w:webHidden/>
              </w:rPr>
            </w:r>
            <w:r>
              <w:rPr>
                <w:noProof/>
                <w:webHidden/>
              </w:rPr>
              <w:fldChar w:fldCharType="separate"/>
            </w:r>
            <w:r>
              <w:rPr>
                <w:noProof/>
                <w:webHidden/>
              </w:rPr>
              <w:t>14</w:t>
            </w:r>
            <w:r>
              <w:rPr>
                <w:noProof/>
                <w:webHidden/>
              </w:rPr>
              <w:fldChar w:fldCharType="end"/>
            </w:r>
          </w:hyperlink>
        </w:p>
        <w:p w14:paraId="77D9FD05" w14:textId="7E136F2B" w:rsidR="00612689" w:rsidRDefault="00612689">
          <w:pPr>
            <w:pStyle w:val="TDC2"/>
            <w:tabs>
              <w:tab w:val="right" w:leader="dot" w:pos="9350"/>
            </w:tabs>
            <w:rPr>
              <w:rFonts w:eastAsiaTheme="minorEastAsia"/>
              <w:noProof/>
              <w:lang w:val="es-ES" w:eastAsia="es-ES"/>
            </w:rPr>
          </w:pPr>
          <w:hyperlink w:anchor="_Toc176253513" w:history="1">
            <w:r w:rsidRPr="00EE399D">
              <w:rPr>
                <w:rStyle w:val="Hipervnculo"/>
                <w:noProof/>
              </w:rPr>
              <w:t>Punto de equilibrio</w:t>
            </w:r>
            <w:r>
              <w:rPr>
                <w:noProof/>
                <w:webHidden/>
              </w:rPr>
              <w:tab/>
            </w:r>
            <w:r>
              <w:rPr>
                <w:noProof/>
                <w:webHidden/>
              </w:rPr>
              <w:fldChar w:fldCharType="begin"/>
            </w:r>
            <w:r>
              <w:rPr>
                <w:noProof/>
                <w:webHidden/>
              </w:rPr>
              <w:instrText xml:space="preserve"> PAGEREF _Toc176253513 \h </w:instrText>
            </w:r>
            <w:r>
              <w:rPr>
                <w:noProof/>
                <w:webHidden/>
              </w:rPr>
            </w:r>
            <w:r>
              <w:rPr>
                <w:noProof/>
                <w:webHidden/>
              </w:rPr>
              <w:fldChar w:fldCharType="separate"/>
            </w:r>
            <w:r>
              <w:rPr>
                <w:noProof/>
                <w:webHidden/>
              </w:rPr>
              <w:t>15</w:t>
            </w:r>
            <w:r>
              <w:rPr>
                <w:noProof/>
                <w:webHidden/>
              </w:rPr>
              <w:fldChar w:fldCharType="end"/>
            </w:r>
          </w:hyperlink>
        </w:p>
        <w:p w14:paraId="00CC8F1A" w14:textId="79DF8CA6" w:rsidR="00612689" w:rsidRDefault="00612689">
          <w:pPr>
            <w:pStyle w:val="TDC1"/>
            <w:tabs>
              <w:tab w:val="right" w:leader="dot" w:pos="9350"/>
            </w:tabs>
            <w:rPr>
              <w:rFonts w:eastAsiaTheme="minorEastAsia"/>
              <w:noProof/>
              <w:lang w:val="es-ES" w:eastAsia="es-ES"/>
            </w:rPr>
          </w:pPr>
          <w:hyperlink w:anchor="_Toc176253514" w:history="1">
            <w:r w:rsidRPr="00EE399D">
              <w:rPr>
                <w:rStyle w:val="Hipervnculo"/>
                <w:noProof/>
              </w:rPr>
              <w:t>ESTUDIO ECONOMICO</w:t>
            </w:r>
            <w:r>
              <w:rPr>
                <w:noProof/>
                <w:webHidden/>
              </w:rPr>
              <w:tab/>
            </w:r>
            <w:r>
              <w:rPr>
                <w:noProof/>
                <w:webHidden/>
              </w:rPr>
              <w:fldChar w:fldCharType="begin"/>
            </w:r>
            <w:r>
              <w:rPr>
                <w:noProof/>
                <w:webHidden/>
              </w:rPr>
              <w:instrText xml:space="preserve"> PAGEREF _Toc176253514 \h </w:instrText>
            </w:r>
            <w:r>
              <w:rPr>
                <w:noProof/>
                <w:webHidden/>
              </w:rPr>
            </w:r>
            <w:r>
              <w:rPr>
                <w:noProof/>
                <w:webHidden/>
              </w:rPr>
              <w:fldChar w:fldCharType="separate"/>
            </w:r>
            <w:r>
              <w:rPr>
                <w:noProof/>
                <w:webHidden/>
              </w:rPr>
              <w:t>16</w:t>
            </w:r>
            <w:r>
              <w:rPr>
                <w:noProof/>
                <w:webHidden/>
              </w:rPr>
              <w:fldChar w:fldCharType="end"/>
            </w:r>
          </w:hyperlink>
        </w:p>
        <w:p w14:paraId="429A7A3D" w14:textId="7BAB1F12" w:rsidR="00612689" w:rsidRDefault="00612689">
          <w:pPr>
            <w:pStyle w:val="TDC1"/>
            <w:tabs>
              <w:tab w:val="right" w:leader="dot" w:pos="9350"/>
            </w:tabs>
            <w:rPr>
              <w:rFonts w:eastAsiaTheme="minorEastAsia"/>
              <w:noProof/>
              <w:lang w:val="es-ES" w:eastAsia="es-ES"/>
            </w:rPr>
          </w:pPr>
          <w:hyperlink w:anchor="_Toc176253515" w:history="1">
            <w:r w:rsidRPr="00EE399D">
              <w:rPr>
                <w:rStyle w:val="Hipervnculo"/>
                <w:noProof/>
              </w:rPr>
              <w:t>ANALISIS FINANCIERO</w:t>
            </w:r>
            <w:r>
              <w:rPr>
                <w:noProof/>
                <w:webHidden/>
              </w:rPr>
              <w:tab/>
            </w:r>
            <w:r>
              <w:rPr>
                <w:noProof/>
                <w:webHidden/>
              </w:rPr>
              <w:fldChar w:fldCharType="begin"/>
            </w:r>
            <w:r>
              <w:rPr>
                <w:noProof/>
                <w:webHidden/>
              </w:rPr>
              <w:instrText xml:space="preserve"> PAGEREF _Toc176253515 \h </w:instrText>
            </w:r>
            <w:r>
              <w:rPr>
                <w:noProof/>
                <w:webHidden/>
              </w:rPr>
            </w:r>
            <w:r>
              <w:rPr>
                <w:noProof/>
                <w:webHidden/>
              </w:rPr>
              <w:fldChar w:fldCharType="separate"/>
            </w:r>
            <w:r>
              <w:rPr>
                <w:noProof/>
                <w:webHidden/>
              </w:rPr>
              <w:t>16</w:t>
            </w:r>
            <w:r>
              <w:rPr>
                <w:noProof/>
                <w:webHidden/>
              </w:rPr>
              <w:fldChar w:fldCharType="end"/>
            </w:r>
          </w:hyperlink>
        </w:p>
        <w:p w14:paraId="747B3D17" w14:textId="243751EC" w:rsidR="00612689" w:rsidRDefault="00612689">
          <w:r>
            <w:rPr>
              <w:b/>
              <w:bCs/>
            </w:rPr>
            <w:fldChar w:fldCharType="end"/>
          </w:r>
        </w:p>
      </w:sdtContent>
    </w:sdt>
    <w:p w14:paraId="733D3FB6" w14:textId="77777777" w:rsidR="00612689" w:rsidRDefault="00612689" w:rsidP="00AA67A0">
      <w:pPr>
        <w:pStyle w:val="Ttulo1"/>
      </w:pPr>
      <w:bookmarkStart w:id="0" w:name="_Toc176253503"/>
    </w:p>
    <w:p w14:paraId="23A743EB" w14:textId="77777777" w:rsidR="00612689" w:rsidRDefault="00612689" w:rsidP="00AA67A0">
      <w:pPr>
        <w:pStyle w:val="Ttulo1"/>
      </w:pPr>
    </w:p>
    <w:p w14:paraId="140166A1" w14:textId="77777777" w:rsidR="00612689" w:rsidRDefault="00612689" w:rsidP="00AA67A0">
      <w:pPr>
        <w:pStyle w:val="Ttulo1"/>
      </w:pPr>
    </w:p>
    <w:p w14:paraId="4A64C333" w14:textId="77777777" w:rsidR="00612689" w:rsidRDefault="00612689" w:rsidP="00AA67A0">
      <w:pPr>
        <w:pStyle w:val="Ttulo1"/>
      </w:pPr>
    </w:p>
    <w:p w14:paraId="450FF76F" w14:textId="77777777" w:rsidR="00612689" w:rsidRDefault="00612689" w:rsidP="00AA67A0">
      <w:pPr>
        <w:pStyle w:val="Ttulo1"/>
      </w:pPr>
    </w:p>
    <w:p w14:paraId="21CFEF87" w14:textId="77777777" w:rsidR="00612689" w:rsidRDefault="00612689" w:rsidP="00AA67A0">
      <w:pPr>
        <w:pStyle w:val="Ttulo1"/>
      </w:pPr>
    </w:p>
    <w:p w14:paraId="3A297C9A" w14:textId="77777777" w:rsidR="00612689" w:rsidRDefault="00612689" w:rsidP="00AA67A0">
      <w:pPr>
        <w:pStyle w:val="Ttulo1"/>
      </w:pPr>
    </w:p>
    <w:p w14:paraId="1998DBCF" w14:textId="77777777" w:rsidR="00612689" w:rsidRDefault="00612689" w:rsidP="00AA67A0">
      <w:pPr>
        <w:pStyle w:val="Ttulo1"/>
      </w:pPr>
    </w:p>
    <w:p w14:paraId="506E2E16" w14:textId="77777777" w:rsidR="00612689" w:rsidRDefault="00612689" w:rsidP="00AA67A0">
      <w:pPr>
        <w:pStyle w:val="Ttulo1"/>
      </w:pPr>
    </w:p>
    <w:bookmarkEnd w:id="0"/>
    <w:p w14:paraId="13851FC2" w14:textId="2650B823" w:rsidR="0092384C" w:rsidRPr="004852DC" w:rsidRDefault="0092384C" w:rsidP="00AA67A0">
      <w:pPr>
        <w:pStyle w:val="Ttulo1"/>
      </w:pPr>
    </w:p>
    <w:p w14:paraId="2730FE58" w14:textId="77777777" w:rsidR="00612689" w:rsidRDefault="00612689" w:rsidP="004852DC">
      <w:pPr>
        <w:jc w:val="both"/>
        <w:rPr>
          <w:rFonts w:ascii="Arial" w:hAnsi="Arial" w:cs="Arial"/>
          <w:sz w:val="24"/>
          <w:szCs w:val="24"/>
        </w:rPr>
      </w:pPr>
      <w:bookmarkStart w:id="1" w:name="_GoBack"/>
      <w:bookmarkEnd w:id="1"/>
    </w:p>
    <w:p w14:paraId="41AA2441" w14:textId="0852F9C9" w:rsidR="00612689" w:rsidRDefault="00612689" w:rsidP="00612689">
      <w:pPr>
        <w:pStyle w:val="Ttulo1"/>
      </w:pPr>
      <w:r>
        <w:t>RESUMEN EJECUTIVO</w:t>
      </w:r>
    </w:p>
    <w:p w14:paraId="4B9505E2" w14:textId="1D9A4086" w:rsidR="00216C43" w:rsidRPr="004852DC" w:rsidRDefault="00216C43" w:rsidP="004852DC">
      <w:pPr>
        <w:jc w:val="both"/>
        <w:rPr>
          <w:rFonts w:ascii="Arial" w:hAnsi="Arial" w:cs="Arial"/>
          <w:sz w:val="24"/>
          <w:szCs w:val="24"/>
        </w:rPr>
      </w:pPr>
      <w:r w:rsidRPr="004852DC">
        <w:rPr>
          <w:rFonts w:ascii="Arial" w:hAnsi="Arial" w:cs="Arial"/>
          <w:sz w:val="24"/>
          <w:szCs w:val="24"/>
        </w:rPr>
        <w:t>La empresa se dedica al desarrollo y comercialización de gomitas elaboradas a partir de ingredientes naturales, diseñadas específicamente para ayudar a regular los niveles de glucosa en la sangre. Estas gomitas ofrecen una solución innovadora y conveniente para personas que padecen diabetes o que buscan mantener niveles saludables de glucosa, sin los efectos secundarios asociados a muchos productos farmacéuticos tradicionales.</w:t>
      </w:r>
    </w:p>
    <w:p w14:paraId="1330FA5F" w14:textId="24EA149F" w:rsidR="004852DC" w:rsidRPr="004852DC" w:rsidRDefault="004852DC" w:rsidP="004852DC">
      <w:pPr>
        <w:jc w:val="both"/>
        <w:rPr>
          <w:rFonts w:ascii="Arial" w:hAnsi="Arial" w:cs="Arial"/>
          <w:sz w:val="24"/>
          <w:szCs w:val="24"/>
        </w:rPr>
      </w:pPr>
      <w:r w:rsidRPr="004852DC">
        <w:rPr>
          <w:rFonts w:ascii="Arial" w:hAnsi="Arial" w:cs="Arial"/>
          <w:sz w:val="24"/>
          <w:szCs w:val="24"/>
        </w:rPr>
        <w:t>La diabetes y la prediabetes son problemas de salud pública en crecimiento a nivel mundial. Los métodos tradicionales para manejar esta condición, como medicamentos y cambios en la dieta, a menudo son difíciles de seguir y pueden tener efectos secundarios indeseados. Existe una creciente demanda de alternativas naturales y más fáciles de incorporar en la vida diaria de las personas.</w:t>
      </w:r>
    </w:p>
    <w:p w14:paraId="4325D368" w14:textId="770DE5BF" w:rsidR="004852DC" w:rsidRPr="004852DC" w:rsidRDefault="004852DC" w:rsidP="004852DC">
      <w:pPr>
        <w:jc w:val="both"/>
        <w:rPr>
          <w:rFonts w:ascii="Arial" w:hAnsi="Arial" w:cs="Arial"/>
          <w:sz w:val="24"/>
          <w:szCs w:val="24"/>
        </w:rPr>
      </w:pPr>
      <w:r w:rsidRPr="004852DC">
        <w:rPr>
          <w:rFonts w:ascii="Arial" w:hAnsi="Arial" w:cs="Arial"/>
          <w:sz w:val="24"/>
          <w:szCs w:val="24"/>
        </w:rPr>
        <w:t>Nuestra gomita natural se distingue por su eficacia en la regulación de la glucosa, su facilidad de consumo y su delicioso sabor. Utilizando ingredientes naturales, la gomita no solo contribuye a la salud del consumidor, sino que también encaja perfectamente en la tendencia global hacia productos más naturales y menos procesados.</w:t>
      </w:r>
    </w:p>
    <w:p w14:paraId="6B33D947" w14:textId="2F5BE904" w:rsidR="004852DC" w:rsidRPr="004852DC" w:rsidRDefault="004852DC" w:rsidP="004852DC">
      <w:pPr>
        <w:jc w:val="both"/>
        <w:rPr>
          <w:rFonts w:ascii="Arial" w:hAnsi="Arial" w:cs="Arial"/>
          <w:sz w:val="24"/>
          <w:szCs w:val="24"/>
        </w:rPr>
      </w:pPr>
      <w:r w:rsidRPr="004852DC">
        <w:rPr>
          <w:rFonts w:ascii="Arial" w:hAnsi="Arial" w:cs="Arial"/>
          <w:sz w:val="24"/>
          <w:szCs w:val="24"/>
        </w:rPr>
        <w:t>El producto está dirigido a personas diagnosticadas con diabetes tipo 2, personas con prediabetes y aquellos que buscan prevenir la diabetes mediante el control proactivo de los niveles de glucosa. Además, el producto es atractivo para consumidores interesados en productos naturales y saludables que busquen alternativas a los medicamentos tradicionales.</w:t>
      </w:r>
    </w:p>
    <w:p w14:paraId="74071046" w14:textId="36540761" w:rsidR="004852DC" w:rsidRPr="004852DC" w:rsidRDefault="004852DC" w:rsidP="004852DC">
      <w:pPr>
        <w:jc w:val="both"/>
        <w:rPr>
          <w:rFonts w:ascii="Arial" w:hAnsi="Arial" w:cs="Arial"/>
          <w:sz w:val="24"/>
          <w:szCs w:val="24"/>
        </w:rPr>
      </w:pPr>
      <w:r w:rsidRPr="004852DC">
        <w:rPr>
          <w:rFonts w:ascii="Arial" w:hAnsi="Arial" w:cs="Arial"/>
          <w:sz w:val="24"/>
          <w:szCs w:val="24"/>
        </w:rPr>
        <w:t>Aunque existen suplementos y productos naturales en el mercado que prometen regular los niveles de glucosa, nuestra empresa se diferencia por su enfoque en la comodidad del formato gomita, su sabor agradable, y la cuidadosa selección de ingredientes naturales respaldados por investigaciones científicas.</w:t>
      </w:r>
    </w:p>
    <w:p w14:paraId="50ABEF5A" w14:textId="2198FEC0" w:rsidR="004852DC" w:rsidRPr="004852DC" w:rsidRDefault="004852DC" w:rsidP="004852DC">
      <w:pPr>
        <w:jc w:val="both"/>
        <w:rPr>
          <w:rFonts w:ascii="Arial" w:hAnsi="Arial" w:cs="Arial"/>
          <w:sz w:val="24"/>
          <w:szCs w:val="24"/>
        </w:rPr>
      </w:pPr>
      <w:r w:rsidRPr="004852DC">
        <w:rPr>
          <w:rFonts w:ascii="Arial" w:hAnsi="Arial" w:cs="Arial"/>
          <w:sz w:val="24"/>
          <w:szCs w:val="24"/>
        </w:rPr>
        <w:t>El modelo de negocio se basa en la venta directa a consumidores a través de tiendas minoristas y plataformas en línea, así como la creación de alianzas estratégicas con distribuidores y cadenas de farmacias. El enfoque inicial será en mercados locales, con planes de expansión a nivel nacional e internacional.</w:t>
      </w:r>
    </w:p>
    <w:p w14:paraId="0571CBBE" w14:textId="39B0E037" w:rsidR="004852DC" w:rsidRPr="004852DC" w:rsidRDefault="004852DC" w:rsidP="004852DC">
      <w:pPr>
        <w:jc w:val="both"/>
        <w:rPr>
          <w:rFonts w:ascii="Arial" w:hAnsi="Arial" w:cs="Arial"/>
          <w:sz w:val="24"/>
          <w:szCs w:val="24"/>
        </w:rPr>
      </w:pPr>
      <w:r w:rsidRPr="004852DC">
        <w:rPr>
          <w:rFonts w:ascii="Arial" w:hAnsi="Arial" w:cs="Arial"/>
          <w:sz w:val="24"/>
          <w:szCs w:val="24"/>
        </w:rPr>
        <w:t>En el primer año, proyectamos una sólida aceptación del mercado con un crecimiento constante en ventas. Se espera alcanzar el punto de equilibrio al final del segundo año, con márgenes de ganancia crecientes a medida que se optimizan los costos de producción y se amplía la distribución. La empresa anticipa un retorno de inversión significativo dentro de los primeros tres años de operación.</w:t>
      </w:r>
    </w:p>
    <w:p w14:paraId="51966742" w14:textId="38B987A1" w:rsidR="004852DC" w:rsidRPr="004852DC" w:rsidRDefault="004852DC" w:rsidP="004852DC">
      <w:pPr>
        <w:jc w:val="both"/>
        <w:rPr>
          <w:rFonts w:ascii="Arial" w:hAnsi="Arial" w:cs="Arial"/>
          <w:sz w:val="24"/>
          <w:szCs w:val="24"/>
        </w:rPr>
      </w:pPr>
      <w:r w:rsidRPr="004852DC">
        <w:rPr>
          <w:rFonts w:ascii="Arial" w:hAnsi="Arial" w:cs="Arial"/>
          <w:sz w:val="24"/>
          <w:szCs w:val="24"/>
        </w:rPr>
        <w:t>Nuestra empresa está bien posicionada para aprovechar la creciente demanda de productos naturales para la regulación de la glucosa. Con un enfoque innovador, un producto de alta calidad y una estrategia de mercado bien definida, estamos preparados para hacer una contribución significativa al bienestar de nuestros clientes y lograr un crecimiento sostenible a largo plazo.</w:t>
      </w:r>
    </w:p>
    <w:p w14:paraId="6D80FEDD" w14:textId="45A40CA4" w:rsidR="006E6437" w:rsidRPr="004852DC" w:rsidRDefault="006E6437" w:rsidP="00740F34">
      <w:pPr>
        <w:pStyle w:val="Ttulo1"/>
        <w:rPr>
          <w:rFonts w:eastAsia="Times New Roman"/>
          <w:sz w:val="24"/>
          <w:szCs w:val="24"/>
        </w:rPr>
      </w:pPr>
      <w:bookmarkStart w:id="2" w:name="_Toc176253504"/>
      <w:r w:rsidRPr="004852DC">
        <w:t>NATURALEZA DEL NEGOCIO</w:t>
      </w:r>
      <w:bookmarkEnd w:id="2"/>
    </w:p>
    <w:p w14:paraId="2DE998DE" w14:textId="77777777" w:rsidR="006E6437" w:rsidRPr="00DA2B1B" w:rsidRDefault="006E6437" w:rsidP="006E6437">
      <w:pPr>
        <w:pStyle w:val="Prrafodelista"/>
        <w:numPr>
          <w:ilvl w:val="0"/>
          <w:numId w:val="5"/>
        </w:numPr>
        <w:spacing w:after="200" w:line="276" w:lineRule="auto"/>
        <w:jc w:val="both"/>
        <w:rPr>
          <w:rFonts w:ascii="Arial" w:eastAsia="Times New Roman" w:hAnsi="Arial" w:cs="Arial"/>
          <w:sz w:val="24"/>
          <w:szCs w:val="24"/>
        </w:rPr>
      </w:pPr>
      <w:r w:rsidRPr="00DA2B1B">
        <w:rPr>
          <w:rFonts w:ascii="Arial" w:eastAsia="Times New Roman" w:hAnsi="Arial" w:cs="Arial"/>
          <w:sz w:val="24"/>
          <w:szCs w:val="24"/>
        </w:rPr>
        <w:t>Antecedentes de la idea de negocios: A continuación, deberán colocar los principales factores clave de éxito que posee la idea de negocio, además de agregar información del mercado y/o industria en la cual se encuentra su idea de negocio (</w:t>
      </w:r>
      <w:r w:rsidRPr="00DA2B1B">
        <w:rPr>
          <w:rFonts w:ascii="Arial" w:eastAsia="Times New Roman" w:hAnsi="Arial" w:cs="Arial"/>
          <w:sz w:val="24"/>
          <w:szCs w:val="24"/>
          <w:u w:val="single"/>
        </w:rPr>
        <w:t>mínimo medía página)</w:t>
      </w:r>
    </w:p>
    <w:p w14:paraId="759A50A4" w14:textId="77777777" w:rsidR="006E6437" w:rsidRDefault="006E6437" w:rsidP="006E6437">
      <w:pPr>
        <w:pStyle w:val="Prrafodelista"/>
        <w:spacing w:after="200" w:line="276" w:lineRule="auto"/>
        <w:jc w:val="both"/>
        <w:rPr>
          <w:rFonts w:ascii="Arial" w:eastAsia="Times New Roman" w:hAnsi="Arial" w:cs="Arial"/>
          <w:sz w:val="24"/>
          <w:szCs w:val="24"/>
          <w:u w:val="single"/>
        </w:rPr>
      </w:pPr>
    </w:p>
    <w:p w14:paraId="3C14952C" w14:textId="77777777" w:rsidR="006E6437" w:rsidRPr="00DA2B1B" w:rsidRDefault="006E6437" w:rsidP="006E6437">
      <w:pPr>
        <w:pStyle w:val="NormalWeb"/>
        <w:shd w:val="clear" w:color="auto" w:fill="FFFFFF"/>
        <w:spacing w:before="300" w:beforeAutospacing="0" w:after="300" w:afterAutospacing="0"/>
        <w:jc w:val="both"/>
        <w:rPr>
          <w:rFonts w:ascii="Arial" w:hAnsi="Arial" w:cs="Arial"/>
          <w:color w:val="0D0D0D"/>
          <w:lang w:val="es-CR"/>
        </w:rPr>
      </w:pPr>
      <w:r w:rsidRPr="00DA2B1B">
        <w:rPr>
          <w:rFonts w:ascii="Arial" w:hAnsi="Arial" w:cs="Arial"/>
          <w:color w:val="0D0D0D"/>
          <w:lang w:val="es-CR"/>
        </w:rPr>
        <w:t>La incidencia de la diabetes ha aumentado significativamente en las últimas décadas, convirtiéndose en una preocupación global de salud pública. La diabetes tipo 2, en particular, está estrechamente vinculada a la dieta y el estilo de vida, con un creciente interés en enfoques naturales y alternativos para controlar los niveles de glucosa en la sangre.</w:t>
      </w:r>
    </w:p>
    <w:p w14:paraId="7CAB7A8B" w14:textId="77777777" w:rsidR="006E6437" w:rsidRPr="00DA2B1B" w:rsidRDefault="006E6437" w:rsidP="006E6437">
      <w:pPr>
        <w:pStyle w:val="NormalWeb"/>
        <w:shd w:val="clear" w:color="auto" w:fill="FFFFFF"/>
        <w:spacing w:before="300" w:beforeAutospacing="0" w:after="300" w:afterAutospacing="0"/>
        <w:jc w:val="both"/>
        <w:rPr>
          <w:rFonts w:ascii="Arial" w:hAnsi="Arial" w:cs="Arial"/>
          <w:color w:val="0D0D0D"/>
          <w:lang w:val="es-CR"/>
        </w:rPr>
      </w:pPr>
      <w:r w:rsidRPr="00DA2B1B">
        <w:rPr>
          <w:rFonts w:ascii="Arial" w:hAnsi="Arial" w:cs="Arial"/>
          <w:color w:val="0D0D0D"/>
          <w:lang w:val="es-CR"/>
        </w:rPr>
        <w:t xml:space="preserve">Los </w:t>
      </w:r>
      <w:r>
        <w:rPr>
          <w:rFonts w:ascii="Arial" w:hAnsi="Arial" w:cs="Arial"/>
          <w:color w:val="0D0D0D"/>
          <w:lang w:val="es-CR"/>
        </w:rPr>
        <w:t>tratamientos</w:t>
      </w:r>
      <w:r w:rsidRPr="00DA2B1B">
        <w:rPr>
          <w:rFonts w:ascii="Arial" w:hAnsi="Arial" w:cs="Arial"/>
          <w:color w:val="0D0D0D"/>
          <w:lang w:val="es-CR"/>
        </w:rPr>
        <w:t xml:space="preserve"> convencionales para el control de la diabetes pueden tener efectos secundarios no deseados y pueden no ser adecuados para todos los pacientes. Esto ha generado una demanda creciente de productos naturales y de bajo riesgo que puedan ayudar a regular los niveles de glucosa de manera efectiva y segura.</w:t>
      </w:r>
    </w:p>
    <w:p w14:paraId="59892439" w14:textId="77777777" w:rsidR="006E6437" w:rsidRPr="004C18C5" w:rsidRDefault="006E6437" w:rsidP="006E6437">
      <w:pPr>
        <w:pStyle w:val="NormalWeb"/>
        <w:shd w:val="clear" w:color="auto" w:fill="FFFFFF"/>
        <w:spacing w:before="300" w:beforeAutospacing="0" w:after="300" w:afterAutospacing="0"/>
        <w:jc w:val="both"/>
        <w:rPr>
          <w:rFonts w:ascii="Arial" w:hAnsi="Arial" w:cs="Arial"/>
          <w:color w:val="0D0D0D"/>
          <w:lang w:val="es-CR"/>
        </w:rPr>
      </w:pPr>
      <w:r w:rsidRPr="00DA2B1B">
        <w:rPr>
          <w:rFonts w:ascii="Arial" w:hAnsi="Arial" w:cs="Arial"/>
          <w:color w:val="0D0D0D"/>
          <w:lang w:val="es-CR"/>
        </w:rPr>
        <w:t>En este contexto, surge la idea de desarrollar una gomita a base de ingredientes naturales con propiedades reguladoras de la glucosa en la sangre. Este producto ofrece una alternativa atractiva a los métodos tradicionales de medicamentos, proporcionando una opción conveniente, sabrosa y fácil de usar para aquellas personas que buscan controlar su glucosa de manera natural.</w:t>
      </w:r>
    </w:p>
    <w:p w14:paraId="0BA188CF" w14:textId="38186B5E" w:rsidR="006E6437" w:rsidRPr="004C18C5" w:rsidRDefault="006E6437" w:rsidP="006E6437">
      <w:pPr>
        <w:pStyle w:val="NormalWeb"/>
        <w:shd w:val="clear" w:color="auto" w:fill="FFFFFF"/>
        <w:spacing w:before="300" w:beforeAutospacing="0" w:after="300" w:afterAutospacing="0"/>
        <w:jc w:val="both"/>
        <w:rPr>
          <w:rFonts w:ascii="Arial" w:hAnsi="Arial" w:cs="Arial"/>
          <w:color w:val="0D0D0D"/>
          <w:lang w:val="es-CR"/>
        </w:rPr>
      </w:pPr>
      <w:r w:rsidRPr="004C18C5">
        <w:rPr>
          <w:rFonts w:ascii="Arial" w:hAnsi="Arial" w:cs="Arial"/>
          <w:color w:val="0D0D0D"/>
          <w:lang w:val="es-CR"/>
        </w:rPr>
        <w:t xml:space="preserve">Nuestro producto va  dirigido a las personas diabéticas para regular los niveles de glucosa , la clave del éxito del negocio es la innovación del producto ya que no existe nada igual o parecido en el país, nuestras gomitas se encuentra en la industria de la salud, con el fin de ayudar gran parte de la población a la que no se le toma en cuenta, nosotros ofrecemos algo rico al gusto, sano, ayuda a tu salud y es una gomita de distintas formas y colores, tiene una apariencia agradable para todo el público, es accesible para todo consumidor, tanto niños como adultos mayores, además de que se pueda exportar hacia todo el mundo pero nuestro primer objetivo es tratar de darles un cambio a la vida de las personas diabéticas. El mercado costarricense actualmente </w:t>
      </w:r>
      <w:r>
        <w:rPr>
          <w:rFonts w:ascii="Arial" w:hAnsi="Arial" w:cs="Arial"/>
          <w:color w:val="0D0D0D"/>
          <w:lang w:val="es-CR"/>
        </w:rPr>
        <w:t>no ofrece productos de esa naturaleza para diabetes</w:t>
      </w:r>
      <w:r w:rsidRPr="004C18C5">
        <w:rPr>
          <w:rFonts w:ascii="Arial" w:hAnsi="Arial" w:cs="Arial"/>
          <w:color w:val="0D0D0D"/>
          <w:lang w:val="es-CR"/>
        </w:rPr>
        <w:t>, y tratar de importar los productos similares es muy costoso y difícil.</w:t>
      </w:r>
    </w:p>
    <w:p w14:paraId="4F0A1F7A" w14:textId="77777777" w:rsidR="006E6437" w:rsidRPr="0017346E" w:rsidRDefault="006E6437" w:rsidP="006E6437">
      <w:pPr>
        <w:pStyle w:val="Prrafodelista"/>
        <w:numPr>
          <w:ilvl w:val="0"/>
          <w:numId w:val="5"/>
        </w:numPr>
        <w:spacing w:after="200" w:line="276" w:lineRule="auto"/>
        <w:jc w:val="both"/>
        <w:rPr>
          <w:rFonts w:ascii="Arial" w:eastAsia="Times New Roman" w:hAnsi="Arial" w:cs="Arial"/>
          <w:sz w:val="24"/>
          <w:szCs w:val="24"/>
        </w:rPr>
      </w:pPr>
      <w:r w:rsidRPr="00DA2B1B">
        <w:rPr>
          <w:rFonts w:ascii="Arial" w:eastAsia="Times New Roman" w:hAnsi="Arial" w:cs="Arial"/>
          <w:sz w:val="24"/>
          <w:szCs w:val="24"/>
        </w:rPr>
        <w:t>Justificación de la idea de negocio, a continuación, deberán explicar cuál es la necesidad y/o problema del mercado de su idea de negocio, además de redactar de manera clara cuál es su producto y/o servicio a ofrecer y como el producto y/o servicio satisface esa necesidad y/o problema, además de explicar cuál es el Bienestar social y/o ayuda para la comunidad. (</w:t>
      </w:r>
      <w:r w:rsidRPr="00DA2B1B">
        <w:rPr>
          <w:rFonts w:ascii="Arial" w:eastAsia="Times New Roman" w:hAnsi="Arial" w:cs="Arial"/>
          <w:sz w:val="24"/>
          <w:szCs w:val="24"/>
          <w:u w:val="single"/>
        </w:rPr>
        <w:t>mínimo medía página)</w:t>
      </w:r>
    </w:p>
    <w:p w14:paraId="52666097" w14:textId="77777777" w:rsidR="006E6437" w:rsidRPr="00DA2B1B" w:rsidRDefault="006E6437" w:rsidP="006E6437">
      <w:pPr>
        <w:pStyle w:val="Prrafodelista"/>
        <w:spacing w:after="200" w:line="276" w:lineRule="auto"/>
        <w:jc w:val="both"/>
        <w:rPr>
          <w:rFonts w:ascii="Arial" w:eastAsia="Times New Roman" w:hAnsi="Arial" w:cs="Arial"/>
          <w:sz w:val="24"/>
          <w:szCs w:val="24"/>
        </w:rPr>
      </w:pPr>
    </w:p>
    <w:p w14:paraId="3C944F75" w14:textId="77777777" w:rsidR="006E6437" w:rsidRPr="0017346E" w:rsidRDefault="006E6437" w:rsidP="006E6437">
      <w:pPr>
        <w:spacing w:before="300" w:after="300" w:line="240" w:lineRule="auto"/>
        <w:ind w:left="360"/>
        <w:jc w:val="both"/>
        <w:rPr>
          <w:rFonts w:ascii="Arial" w:eastAsia="Times New Roman" w:hAnsi="Arial" w:cs="Arial"/>
          <w:sz w:val="24"/>
          <w:szCs w:val="24"/>
          <w:lang w:eastAsia="es-CR"/>
        </w:rPr>
      </w:pPr>
      <w:r w:rsidRPr="0017346E">
        <w:rPr>
          <w:rFonts w:ascii="Arial" w:eastAsia="Times New Roman" w:hAnsi="Arial" w:cs="Arial"/>
          <w:sz w:val="24"/>
          <w:szCs w:val="24"/>
          <w:lang w:eastAsia="es-CR"/>
        </w:rPr>
        <w:t>La diabetes es una enfermedad crónica que afecta a millones de personas en todo el mundo, con una prevalencia en constante aumento. La gestión efectiva de los niveles de glucosa en la sangre es esencial para prevenir complicaciones graves y mejorar la calidad de vida de los pacientes.</w:t>
      </w:r>
    </w:p>
    <w:p w14:paraId="20B903BD" w14:textId="77777777" w:rsidR="006E6437" w:rsidRPr="0017346E" w:rsidRDefault="006E6437" w:rsidP="006E6437">
      <w:pPr>
        <w:spacing w:before="300" w:after="300" w:line="240" w:lineRule="auto"/>
        <w:ind w:left="360"/>
        <w:jc w:val="both"/>
        <w:rPr>
          <w:rFonts w:ascii="Arial" w:eastAsia="Times New Roman" w:hAnsi="Arial" w:cs="Arial"/>
          <w:sz w:val="24"/>
          <w:szCs w:val="24"/>
          <w:lang w:eastAsia="es-CR"/>
        </w:rPr>
      </w:pPr>
      <w:r w:rsidRPr="0017346E">
        <w:rPr>
          <w:rFonts w:ascii="Arial" w:eastAsia="Times New Roman" w:hAnsi="Arial" w:cs="Arial"/>
          <w:sz w:val="24"/>
          <w:szCs w:val="24"/>
          <w:lang w:eastAsia="es-CR"/>
        </w:rPr>
        <w:t>A pesar de los avances en la medicina convencional, muchos pacientes experimentan dificultades en el manejo de su diabetes debido a la complejidad de los regímenes de tratamiento, los efectos secundarios de los medicamentos y las restricciones dietéticas. En este sentido, existe una necesidad urgente de desarrollar soluciones innovadoras que faciliten el control de la glucosa de manera segura y efectiva.</w:t>
      </w:r>
    </w:p>
    <w:p w14:paraId="74D12107" w14:textId="77777777" w:rsidR="006E6437" w:rsidRDefault="006E6437" w:rsidP="006E6437">
      <w:pPr>
        <w:spacing w:before="300" w:after="300" w:line="240" w:lineRule="auto"/>
        <w:ind w:left="360"/>
        <w:jc w:val="both"/>
        <w:rPr>
          <w:rFonts w:ascii="Arial" w:eastAsia="Times New Roman" w:hAnsi="Arial" w:cs="Arial"/>
          <w:sz w:val="24"/>
          <w:szCs w:val="24"/>
          <w:lang w:eastAsia="es-CR"/>
        </w:rPr>
      </w:pPr>
      <w:r w:rsidRPr="0017346E">
        <w:rPr>
          <w:rFonts w:ascii="Arial" w:eastAsia="Times New Roman" w:hAnsi="Arial" w:cs="Arial"/>
          <w:sz w:val="24"/>
          <w:szCs w:val="24"/>
          <w:lang w:eastAsia="es-CR"/>
        </w:rPr>
        <w:t xml:space="preserve">La gomita a base de ingredientes naturales para regular los niveles de glucosa en la sangre ofrece una alternativa prometedora a los </w:t>
      </w:r>
      <w:r>
        <w:rPr>
          <w:rFonts w:ascii="Arial" w:eastAsia="Times New Roman" w:hAnsi="Arial" w:cs="Arial"/>
          <w:sz w:val="24"/>
          <w:szCs w:val="24"/>
          <w:lang w:eastAsia="es-CR"/>
        </w:rPr>
        <w:t>planteamientos</w:t>
      </w:r>
      <w:r w:rsidRPr="0017346E">
        <w:rPr>
          <w:rFonts w:ascii="Arial" w:eastAsia="Times New Roman" w:hAnsi="Arial" w:cs="Arial"/>
          <w:sz w:val="24"/>
          <w:szCs w:val="24"/>
          <w:lang w:eastAsia="es-CR"/>
        </w:rPr>
        <w:t xml:space="preserve"> convencionales de tratamiento. Los ingredientes naturales seleccionados cuidadosamente no solo ayudan a controlar los niveles de glucosa, sino que también ofrecen beneficios adicionales para la salud, como la reducción de la inflamación y el apoyo al metabolismo.</w:t>
      </w:r>
    </w:p>
    <w:p w14:paraId="15ED12AA" w14:textId="77777777" w:rsidR="006E6437" w:rsidRPr="0017346E" w:rsidRDefault="006E6437" w:rsidP="006E6437">
      <w:pPr>
        <w:spacing w:before="300" w:after="300" w:line="240" w:lineRule="auto"/>
        <w:ind w:left="357"/>
        <w:jc w:val="both"/>
        <w:rPr>
          <w:rFonts w:ascii="Arial" w:eastAsia="Times New Roman" w:hAnsi="Arial" w:cs="Arial"/>
          <w:sz w:val="24"/>
          <w:szCs w:val="24"/>
        </w:rPr>
      </w:pPr>
      <w:r w:rsidRPr="00DA2B1B">
        <w:rPr>
          <w:rFonts w:ascii="Arial" w:eastAsia="Times New Roman" w:hAnsi="Arial" w:cs="Arial"/>
          <w:sz w:val="24"/>
          <w:szCs w:val="24"/>
        </w:rPr>
        <w:t xml:space="preserve">Gran parte de la población que está afectada por la diabetes no tienen una atención u otras alternativas para </w:t>
      </w:r>
      <w:r>
        <w:rPr>
          <w:rFonts w:ascii="Arial" w:eastAsia="Times New Roman" w:hAnsi="Arial" w:cs="Arial"/>
          <w:sz w:val="24"/>
          <w:szCs w:val="24"/>
        </w:rPr>
        <w:t>satisface</w:t>
      </w:r>
      <w:r w:rsidRPr="00DA2B1B">
        <w:rPr>
          <w:rFonts w:ascii="Arial" w:eastAsia="Times New Roman" w:hAnsi="Arial" w:cs="Arial"/>
          <w:sz w:val="24"/>
          <w:szCs w:val="24"/>
        </w:rPr>
        <w:t xml:space="preserve">r </w:t>
      </w:r>
      <w:r>
        <w:rPr>
          <w:rFonts w:ascii="Arial" w:eastAsia="Times New Roman" w:hAnsi="Arial" w:cs="Arial"/>
          <w:sz w:val="24"/>
          <w:szCs w:val="24"/>
        </w:rPr>
        <w:t xml:space="preserve">sus </w:t>
      </w:r>
      <w:r w:rsidRPr="00DA2B1B">
        <w:rPr>
          <w:rFonts w:ascii="Arial" w:eastAsia="Times New Roman" w:hAnsi="Arial" w:cs="Arial"/>
          <w:sz w:val="24"/>
          <w:szCs w:val="24"/>
        </w:rPr>
        <w:t>necesidades</w:t>
      </w:r>
      <w:r>
        <w:rPr>
          <w:rFonts w:ascii="Arial" w:eastAsia="Times New Roman" w:hAnsi="Arial" w:cs="Arial"/>
          <w:sz w:val="24"/>
          <w:szCs w:val="24"/>
        </w:rPr>
        <w:t xml:space="preserve"> de salud</w:t>
      </w:r>
      <w:r w:rsidRPr="00DA2B1B">
        <w:rPr>
          <w:rFonts w:ascii="Arial" w:eastAsia="Times New Roman" w:hAnsi="Arial" w:cs="Arial"/>
          <w:sz w:val="24"/>
          <w:szCs w:val="24"/>
        </w:rPr>
        <w:t>, por ello creamos un producto que genera una alternativa sana para bajar los niveles de glucosa en la sangre. El producto que ofrecemos son gomitas de consumo diario y deseables para el consumidor</w:t>
      </w:r>
      <w:r>
        <w:rPr>
          <w:rFonts w:ascii="Arial" w:eastAsia="Times New Roman" w:hAnsi="Arial" w:cs="Arial"/>
          <w:sz w:val="24"/>
          <w:szCs w:val="24"/>
        </w:rPr>
        <w:t xml:space="preserve"> final, hechos a base de ingredientes naturales.</w:t>
      </w:r>
    </w:p>
    <w:p w14:paraId="42F1C6D2" w14:textId="77777777" w:rsidR="006E6437" w:rsidRPr="0017346E" w:rsidRDefault="006E6437" w:rsidP="006E6437">
      <w:pPr>
        <w:spacing w:before="300" w:after="300" w:line="240" w:lineRule="auto"/>
        <w:ind w:left="360"/>
        <w:jc w:val="both"/>
        <w:rPr>
          <w:rFonts w:ascii="Arial" w:eastAsia="Times New Roman" w:hAnsi="Arial" w:cs="Arial"/>
          <w:sz w:val="24"/>
          <w:szCs w:val="24"/>
          <w:lang w:eastAsia="es-CR"/>
        </w:rPr>
      </w:pPr>
      <w:r w:rsidRPr="0017346E">
        <w:rPr>
          <w:rFonts w:ascii="Arial" w:eastAsia="Times New Roman" w:hAnsi="Arial" w:cs="Arial"/>
          <w:sz w:val="24"/>
          <w:szCs w:val="24"/>
          <w:lang w:eastAsia="es-CR"/>
        </w:rPr>
        <w:t>Muchos individuos encuentran difícil seguir regímenes de tratamiento que involucran múltiples medicamentos o restricciones dietéticas estrictas. La gomita ofrece una opción más atractiva y fácil de integrar en la vida diaria, lo que mejora la adherencia al tratamiento y, en última instancia, los resultados de salud.</w:t>
      </w:r>
    </w:p>
    <w:p w14:paraId="50652F91" w14:textId="77777777" w:rsidR="006E6437" w:rsidRPr="0017346E" w:rsidRDefault="006E6437" w:rsidP="006E6437">
      <w:pPr>
        <w:spacing w:before="300" w:after="300" w:line="240" w:lineRule="auto"/>
        <w:ind w:left="360"/>
        <w:jc w:val="both"/>
        <w:rPr>
          <w:rFonts w:ascii="Arial" w:eastAsia="Times New Roman" w:hAnsi="Arial" w:cs="Arial"/>
          <w:sz w:val="24"/>
          <w:szCs w:val="24"/>
          <w:lang w:eastAsia="es-CR"/>
        </w:rPr>
      </w:pPr>
      <w:r w:rsidRPr="0017346E">
        <w:rPr>
          <w:rFonts w:ascii="Arial" w:eastAsia="Times New Roman" w:hAnsi="Arial" w:cs="Arial"/>
          <w:sz w:val="24"/>
          <w:szCs w:val="24"/>
          <w:lang w:eastAsia="es-CR"/>
        </w:rPr>
        <w:t>En conclusión, la justificación para desarrollar una gomita a base de ingredientes naturales para regular los niveles de glucosa en la sangre radica en la necesidad de ofrecer una solución innovadora, segura</w:t>
      </w:r>
      <w:r>
        <w:rPr>
          <w:rFonts w:ascii="Arial" w:eastAsia="Times New Roman" w:hAnsi="Arial" w:cs="Arial"/>
          <w:sz w:val="24"/>
          <w:szCs w:val="24"/>
          <w:lang w:eastAsia="es-CR"/>
        </w:rPr>
        <w:t>, natural</w:t>
      </w:r>
      <w:r w:rsidRPr="0017346E">
        <w:rPr>
          <w:rFonts w:ascii="Arial" w:eastAsia="Times New Roman" w:hAnsi="Arial" w:cs="Arial"/>
          <w:sz w:val="24"/>
          <w:szCs w:val="24"/>
          <w:lang w:eastAsia="es-CR"/>
        </w:rPr>
        <w:t xml:space="preserve"> y conveniente para el manejo de la diabetes. </w:t>
      </w:r>
    </w:p>
    <w:p w14:paraId="54DEC03D" w14:textId="77777777" w:rsidR="006E6437" w:rsidRPr="0017346E" w:rsidRDefault="006E6437" w:rsidP="006E6437">
      <w:pPr>
        <w:pBdr>
          <w:bottom w:val="single" w:sz="6" w:space="1" w:color="auto"/>
        </w:pBdr>
        <w:spacing w:after="0" w:line="240" w:lineRule="auto"/>
        <w:rPr>
          <w:rFonts w:ascii="Arial" w:eastAsia="Times New Roman" w:hAnsi="Arial" w:cs="Arial"/>
          <w:vanish/>
          <w:sz w:val="16"/>
          <w:szCs w:val="16"/>
          <w:lang w:eastAsia="es-CR"/>
        </w:rPr>
      </w:pPr>
      <w:r w:rsidRPr="0017346E">
        <w:rPr>
          <w:rFonts w:ascii="Arial" w:eastAsia="Times New Roman" w:hAnsi="Arial" w:cs="Arial"/>
          <w:vanish/>
          <w:sz w:val="16"/>
          <w:szCs w:val="16"/>
          <w:lang w:eastAsia="es-CR"/>
        </w:rPr>
        <w:t>Principio del formulario</w:t>
      </w:r>
    </w:p>
    <w:p w14:paraId="0081D9F4" w14:textId="77777777" w:rsidR="006E6437" w:rsidRDefault="006E6437" w:rsidP="006E6437">
      <w:pPr>
        <w:spacing w:after="200" w:line="276" w:lineRule="auto"/>
        <w:jc w:val="both"/>
        <w:rPr>
          <w:rFonts w:ascii="Arial" w:eastAsia="Times New Roman" w:hAnsi="Arial" w:cs="Arial"/>
          <w:sz w:val="24"/>
          <w:szCs w:val="24"/>
        </w:rPr>
      </w:pPr>
    </w:p>
    <w:p w14:paraId="10930770" w14:textId="77777777" w:rsidR="006E6437" w:rsidRDefault="006E6437" w:rsidP="006E6437">
      <w:pPr>
        <w:spacing w:after="200" w:line="276" w:lineRule="auto"/>
        <w:jc w:val="both"/>
        <w:rPr>
          <w:rFonts w:ascii="Arial" w:eastAsia="Times New Roman" w:hAnsi="Arial" w:cs="Arial"/>
          <w:sz w:val="24"/>
          <w:szCs w:val="24"/>
        </w:rPr>
      </w:pPr>
    </w:p>
    <w:p w14:paraId="73910417" w14:textId="77777777" w:rsidR="006E6437" w:rsidRPr="00DA2B1B" w:rsidRDefault="006E6437" w:rsidP="006E6437">
      <w:pPr>
        <w:pStyle w:val="Prrafodelista"/>
        <w:numPr>
          <w:ilvl w:val="0"/>
          <w:numId w:val="5"/>
        </w:numPr>
        <w:spacing w:after="200" w:line="276" w:lineRule="auto"/>
        <w:jc w:val="both"/>
        <w:rPr>
          <w:rFonts w:ascii="Arial" w:eastAsia="Times New Roman" w:hAnsi="Arial" w:cs="Arial"/>
          <w:sz w:val="24"/>
          <w:szCs w:val="24"/>
        </w:rPr>
      </w:pPr>
      <w:r w:rsidRPr="00DA2B1B">
        <w:rPr>
          <w:rFonts w:ascii="Arial" w:eastAsia="Times New Roman" w:hAnsi="Arial" w:cs="Arial"/>
          <w:sz w:val="24"/>
          <w:szCs w:val="24"/>
        </w:rPr>
        <w:t xml:space="preserve">Objetivos: A continuación, deberán redactar los objetivos generales y específicos de la empresa. </w:t>
      </w:r>
    </w:p>
    <w:p w14:paraId="1D56D8BC" w14:textId="77777777" w:rsidR="006E6437" w:rsidRDefault="006E6437" w:rsidP="006E6437">
      <w:pPr>
        <w:pStyle w:val="Prrafodelista"/>
        <w:numPr>
          <w:ilvl w:val="0"/>
          <w:numId w:val="5"/>
        </w:numPr>
        <w:spacing w:after="200" w:line="276" w:lineRule="auto"/>
        <w:jc w:val="both"/>
        <w:rPr>
          <w:rFonts w:ascii="Arial" w:eastAsia="Times New Roman" w:hAnsi="Arial" w:cs="Arial"/>
          <w:sz w:val="24"/>
          <w:szCs w:val="24"/>
        </w:rPr>
      </w:pPr>
      <w:r w:rsidRPr="00DA2B1B">
        <w:rPr>
          <w:rFonts w:ascii="Arial" w:eastAsia="Times New Roman" w:hAnsi="Arial" w:cs="Arial"/>
          <w:sz w:val="24"/>
          <w:szCs w:val="24"/>
        </w:rPr>
        <w:t>General: Es convertir la misión y visión en un objetivo, este debe iniciar con un verbo en infinitivo, luego explicar el ¿qué? ¿para qué? y ¿mediante qué? (mínimo 1 objetivo)</w:t>
      </w:r>
    </w:p>
    <w:p w14:paraId="27C57599" w14:textId="77777777" w:rsidR="006E6437" w:rsidRPr="00DA2B1B" w:rsidRDefault="006E6437" w:rsidP="006E6437">
      <w:pPr>
        <w:pBdr>
          <w:bottom w:val="single" w:sz="12" w:space="1" w:color="auto"/>
        </w:pBdr>
        <w:spacing w:after="200" w:line="276" w:lineRule="auto"/>
        <w:jc w:val="both"/>
        <w:rPr>
          <w:rFonts w:ascii="Arial" w:eastAsia="Times New Roman" w:hAnsi="Arial" w:cs="Arial"/>
          <w:sz w:val="24"/>
          <w:szCs w:val="24"/>
        </w:rPr>
      </w:pPr>
      <w:r w:rsidRPr="00DA2B1B">
        <w:rPr>
          <w:rFonts w:ascii="Arial" w:eastAsia="Times New Roman" w:hAnsi="Arial" w:cs="Arial"/>
          <w:sz w:val="24"/>
          <w:szCs w:val="24"/>
        </w:rPr>
        <w:t>Específicos: Estos deben ser cuantificables y medibles, alcanzables, relevantes para la estrategia del negocio, y temporales es decir corto o largo plazo, con un enfoque empresarial, estos objetivos deben apuntar a cumplir el objetivo general, ejemplo: participación de mercado, ventas, utilidades. (mínimo 3)</w:t>
      </w:r>
    </w:p>
    <w:p w14:paraId="5D3D2521" w14:textId="77777777" w:rsidR="006E6437" w:rsidRPr="008C0A51" w:rsidRDefault="006E6437" w:rsidP="006E6437">
      <w:pPr>
        <w:pStyle w:val="Prrafodelista"/>
        <w:spacing w:after="200" w:line="276" w:lineRule="auto"/>
        <w:jc w:val="both"/>
        <w:rPr>
          <w:rFonts w:ascii="Arial" w:eastAsia="Times New Roman" w:hAnsi="Arial" w:cs="Arial"/>
          <w:b/>
          <w:bCs/>
          <w:sz w:val="24"/>
          <w:szCs w:val="24"/>
        </w:rPr>
      </w:pPr>
      <w:r w:rsidRPr="008C0A51">
        <w:rPr>
          <w:rFonts w:ascii="Arial" w:eastAsia="Times New Roman" w:hAnsi="Arial" w:cs="Arial"/>
          <w:b/>
          <w:bCs/>
          <w:sz w:val="24"/>
          <w:szCs w:val="24"/>
        </w:rPr>
        <w:t>OBJETIVO GENERAL</w:t>
      </w:r>
    </w:p>
    <w:p w14:paraId="0DC645D2" w14:textId="77777777" w:rsidR="006E6437" w:rsidRPr="001B0BAF" w:rsidRDefault="006E6437" w:rsidP="006E6437">
      <w:pPr>
        <w:spacing w:before="300" w:after="300" w:line="240" w:lineRule="auto"/>
        <w:ind w:left="357" w:right="357"/>
        <w:jc w:val="both"/>
        <w:rPr>
          <w:rFonts w:ascii="Arial" w:eastAsia="Times New Roman" w:hAnsi="Arial" w:cs="Arial"/>
          <w:sz w:val="24"/>
          <w:szCs w:val="24"/>
        </w:rPr>
      </w:pPr>
      <w:r w:rsidRPr="001B0BAF">
        <w:rPr>
          <w:rFonts w:ascii="Arial" w:hAnsi="Arial" w:cs="Arial"/>
          <w:color w:val="0D0D0D"/>
          <w:sz w:val="24"/>
          <w:szCs w:val="24"/>
          <w:shd w:val="clear" w:color="auto" w:fill="FFFFFF"/>
        </w:rPr>
        <w:t>Desarrollar y comercializar una gomita innovadora a base de ingredientes naturales que contribuya de manera efectiva a la regulación de los niveles de glucosa en la sangre, ofreciendo una solución conveniente, segura y sabrosa para el manejo de la diabetes y la promoción del bienestar general de los consumidores.</w:t>
      </w:r>
    </w:p>
    <w:p w14:paraId="0A71532C" w14:textId="77777777" w:rsidR="006E6437" w:rsidRDefault="006E6437" w:rsidP="006E6437">
      <w:pPr>
        <w:pStyle w:val="Prrafodelista"/>
        <w:spacing w:after="200" w:line="276" w:lineRule="auto"/>
        <w:jc w:val="both"/>
        <w:rPr>
          <w:rFonts w:ascii="Arial" w:eastAsia="Times New Roman" w:hAnsi="Arial" w:cs="Arial"/>
          <w:sz w:val="24"/>
          <w:szCs w:val="24"/>
        </w:rPr>
      </w:pPr>
    </w:p>
    <w:p w14:paraId="38907635" w14:textId="77777777" w:rsidR="006E6437" w:rsidRPr="008C0A51" w:rsidRDefault="006E6437" w:rsidP="006E6437">
      <w:pPr>
        <w:pStyle w:val="Prrafodelista"/>
        <w:spacing w:after="200" w:line="276" w:lineRule="auto"/>
        <w:jc w:val="both"/>
        <w:rPr>
          <w:rFonts w:ascii="Arial" w:eastAsia="Times New Roman" w:hAnsi="Arial" w:cs="Arial"/>
          <w:b/>
          <w:bCs/>
          <w:sz w:val="24"/>
          <w:szCs w:val="24"/>
        </w:rPr>
      </w:pPr>
      <w:r w:rsidRPr="008C0A51">
        <w:rPr>
          <w:rFonts w:ascii="Arial" w:eastAsia="Times New Roman" w:hAnsi="Arial" w:cs="Arial"/>
          <w:b/>
          <w:bCs/>
          <w:sz w:val="24"/>
          <w:szCs w:val="24"/>
        </w:rPr>
        <w:t>OBJETIVO ESPECIFICO</w:t>
      </w:r>
    </w:p>
    <w:p w14:paraId="1913A413" w14:textId="77777777" w:rsidR="006E6437" w:rsidRDefault="006E6437" w:rsidP="006E6437">
      <w:pPr>
        <w:pStyle w:val="Prrafodelista"/>
        <w:spacing w:after="200" w:line="276" w:lineRule="auto"/>
        <w:jc w:val="both"/>
        <w:rPr>
          <w:rFonts w:ascii="Arial" w:eastAsia="Times New Roman" w:hAnsi="Arial" w:cs="Arial"/>
          <w:sz w:val="24"/>
          <w:szCs w:val="24"/>
        </w:rPr>
      </w:pPr>
    </w:p>
    <w:p w14:paraId="218A380F" w14:textId="77777777" w:rsidR="006E6437" w:rsidRDefault="006E6437" w:rsidP="006E6437">
      <w:pPr>
        <w:pStyle w:val="Prrafodelista"/>
        <w:numPr>
          <w:ilvl w:val="0"/>
          <w:numId w:val="6"/>
        </w:numPr>
        <w:spacing w:after="200" w:line="276" w:lineRule="auto"/>
        <w:jc w:val="both"/>
        <w:rPr>
          <w:rFonts w:ascii="Arial" w:eastAsia="Times New Roman" w:hAnsi="Arial" w:cs="Arial"/>
          <w:sz w:val="24"/>
          <w:szCs w:val="24"/>
        </w:rPr>
      </w:pPr>
      <w:r w:rsidRPr="00DA2B1B">
        <w:rPr>
          <w:rFonts w:ascii="Arial" w:eastAsia="Times New Roman" w:hAnsi="Arial" w:cs="Arial"/>
          <w:sz w:val="24"/>
          <w:szCs w:val="24"/>
        </w:rPr>
        <w:t>Crear un producto satisfactorio, innovador y sostenible para el bienestar de las pe</w:t>
      </w:r>
      <w:r>
        <w:rPr>
          <w:rFonts w:ascii="Arial" w:eastAsia="Times New Roman" w:hAnsi="Arial" w:cs="Arial"/>
          <w:sz w:val="24"/>
          <w:szCs w:val="24"/>
        </w:rPr>
        <w:t xml:space="preserve">rsonas con niveles de glucosa </w:t>
      </w:r>
    </w:p>
    <w:p w14:paraId="4E95520B" w14:textId="77777777" w:rsidR="006E6437" w:rsidRPr="001B0BAF" w:rsidRDefault="006E6437" w:rsidP="006E6437">
      <w:pPr>
        <w:pStyle w:val="NormalWeb"/>
        <w:numPr>
          <w:ilvl w:val="0"/>
          <w:numId w:val="6"/>
        </w:numPr>
        <w:shd w:val="clear" w:color="auto" w:fill="FFFFFF"/>
        <w:spacing w:before="0" w:beforeAutospacing="0" w:after="0" w:afterAutospacing="0"/>
        <w:jc w:val="both"/>
        <w:rPr>
          <w:rFonts w:ascii="Arial" w:hAnsi="Arial" w:cs="Arial"/>
          <w:color w:val="0D0D0D"/>
          <w:lang w:val="es-CR"/>
        </w:rPr>
      </w:pPr>
      <w:r w:rsidRPr="001B0BAF">
        <w:rPr>
          <w:rFonts w:ascii="Arial" w:hAnsi="Arial" w:cs="Arial"/>
          <w:color w:val="0D0D0D"/>
          <w:lang w:val="es-CR"/>
        </w:rPr>
        <w:t>Investigar y seleccionar cuidadosamente los ingredientes naturales con propiedades demostradas para regular los niveles de glucosa en la sangre, asegurando su eficacia y seguridad para su inclusión en la formulación de la gomita.</w:t>
      </w:r>
    </w:p>
    <w:p w14:paraId="51794B7C" w14:textId="77777777" w:rsidR="006E6437" w:rsidRPr="00DA2B1B" w:rsidRDefault="006E6437" w:rsidP="006E6437">
      <w:pPr>
        <w:pStyle w:val="Prrafodelista"/>
        <w:spacing w:after="200" w:line="276" w:lineRule="auto"/>
        <w:jc w:val="both"/>
        <w:rPr>
          <w:rFonts w:ascii="Arial" w:eastAsia="Times New Roman" w:hAnsi="Arial" w:cs="Arial"/>
          <w:sz w:val="24"/>
          <w:szCs w:val="24"/>
        </w:rPr>
      </w:pPr>
    </w:p>
    <w:p w14:paraId="3551A592" w14:textId="77777777" w:rsidR="006E6437" w:rsidRPr="00DA2B1B" w:rsidRDefault="006E6437" w:rsidP="006E6437">
      <w:pPr>
        <w:pStyle w:val="Prrafodelista"/>
        <w:numPr>
          <w:ilvl w:val="0"/>
          <w:numId w:val="6"/>
        </w:numPr>
        <w:spacing w:after="200" w:line="276" w:lineRule="auto"/>
        <w:jc w:val="both"/>
        <w:rPr>
          <w:rFonts w:ascii="Arial" w:eastAsia="Times New Roman" w:hAnsi="Arial" w:cs="Arial"/>
          <w:sz w:val="24"/>
          <w:szCs w:val="24"/>
        </w:rPr>
      </w:pPr>
      <w:r w:rsidRPr="00DA2B1B">
        <w:rPr>
          <w:rFonts w:ascii="Arial" w:eastAsia="Times New Roman" w:hAnsi="Arial" w:cs="Arial"/>
          <w:sz w:val="24"/>
          <w:szCs w:val="24"/>
        </w:rPr>
        <w:t xml:space="preserve">Crear un capital sostenido </w:t>
      </w:r>
      <w:r>
        <w:rPr>
          <w:rFonts w:ascii="Arial" w:eastAsia="Times New Roman" w:hAnsi="Arial" w:cs="Arial"/>
          <w:sz w:val="24"/>
          <w:szCs w:val="24"/>
        </w:rPr>
        <w:t>para la puesta en marcha del producto</w:t>
      </w:r>
    </w:p>
    <w:p w14:paraId="18499D7F" w14:textId="77777777" w:rsidR="006E6437" w:rsidRPr="001B0BAF" w:rsidRDefault="006E6437" w:rsidP="006E6437">
      <w:pPr>
        <w:pStyle w:val="NormalWeb"/>
        <w:numPr>
          <w:ilvl w:val="0"/>
          <w:numId w:val="6"/>
        </w:numPr>
        <w:shd w:val="clear" w:color="auto" w:fill="FFFFFF"/>
        <w:spacing w:before="0" w:beforeAutospacing="0" w:after="0" w:afterAutospacing="0"/>
        <w:jc w:val="both"/>
        <w:rPr>
          <w:rFonts w:ascii="Arial" w:hAnsi="Arial" w:cs="Arial"/>
          <w:color w:val="0D0D0D"/>
          <w:lang w:val="es-CR"/>
        </w:rPr>
      </w:pPr>
      <w:r w:rsidRPr="001B0BAF">
        <w:rPr>
          <w:rFonts w:ascii="Arial" w:hAnsi="Arial" w:cs="Arial"/>
          <w:color w:val="0D0D0D"/>
          <w:lang w:val="es-CR"/>
        </w:rPr>
        <w:t>Desarrollar una fórmula única y equilibrada que combine los ingredientes seleccionados de manera óptima para maximizar su efectividad en la regulación de la glucosa, manteniendo al mismo tiempo un perfil de sabor atractivo y una textura agradable.</w:t>
      </w:r>
    </w:p>
    <w:p w14:paraId="5B2BC13D" w14:textId="77777777" w:rsidR="006E6437" w:rsidRPr="00DA2B1B" w:rsidRDefault="006E6437" w:rsidP="006E6437">
      <w:pPr>
        <w:pStyle w:val="Prrafodelista"/>
        <w:spacing w:after="200" w:line="276" w:lineRule="auto"/>
        <w:jc w:val="both"/>
        <w:rPr>
          <w:rFonts w:ascii="Arial" w:eastAsia="Times New Roman" w:hAnsi="Arial" w:cs="Arial"/>
          <w:sz w:val="24"/>
          <w:szCs w:val="24"/>
        </w:rPr>
      </w:pPr>
    </w:p>
    <w:p w14:paraId="38A13287" w14:textId="77777777" w:rsidR="006E6437" w:rsidRPr="00DA2B1B" w:rsidRDefault="006E6437" w:rsidP="006E6437">
      <w:pPr>
        <w:spacing w:after="200" w:line="276" w:lineRule="auto"/>
        <w:jc w:val="both"/>
        <w:rPr>
          <w:rFonts w:ascii="Arial" w:eastAsia="Times New Roman" w:hAnsi="Arial" w:cs="Arial"/>
          <w:sz w:val="24"/>
          <w:szCs w:val="24"/>
        </w:rPr>
      </w:pPr>
    </w:p>
    <w:p w14:paraId="1B1C3811" w14:textId="77777777" w:rsidR="006E6437" w:rsidRDefault="006E6437" w:rsidP="006E6437">
      <w:pPr>
        <w:pStyle w:val="Prrafodelista"/>
        <w:numPr>
          <w:ilvl w:val="0"/>
          <w:numId w:val="5"/>
        </w:numPr>
        <w:spacing w:after="200" w:line="276" w:lineRule="auto"/>
        <w:jc w:val="both"/>
        <w:rPr>
          <w:rFonts w:ascii="Arial" w:eastAsia="Times New Roman" w:hAnsi="Arial" w:cs="Arial"/>
          <w:sz w:val="24"/>
          <w:szCs w:val="24"/>
        </w:rPr>
      </w:pPr>
      <w:r w:rsidRPr="00DA2B1B">
        <w:rPr>
          <w:rFonts w:ascii="Arial" w:eastAsia="Times New Roman" w:hAnsi="Arial" w:cs="Arial"/>
          <w:sz w:val="24"/>
          <w:szCs w:val="24"/>
        </w:rPr>
        <w:t xml:space="preserve">Metas, a continuación, deberán colocar cuáles son sus metas deben ser cuantificables y numéricas, estas son acciones más pequeñas por realizar para lograr cumplir con los objetivos específicos. </w:t>
      </w:r>
    </w:p>
    <w:p w14:paraId="249FA18B" w14:textId="77777777" w:rsidR="006E6437" w:rsidRPr="00B16AE2" w:rsidRDefault="006E6437" w:rsidP="006E6437">
      <w:pPr>
        <w:pStyle w:val="Prrafodelista"/>
        <w:spacing w:after="200" w:line="276" w:lineRule="auto"/>
        <w:jc w:val="both"/>
        <w:rPr>
          <w:rFonts w:ascii="Arial" w:eastAsia="Times New Roman" w:hAnsi="Arial" w:cs="Arial"/>
          <w:sz w:val="24"/>
          <w:szCs w:val="24"/>
        </w:rPr>
      </w:pPr>
    </w:p>
    <w:p w14:paraId="1B052245" w14:textId="77777777" w:rsidR="006E6437" w:rsidRPr="00B16AE2" w:rsidRDefault="006E6437" w:rsidP="006E6437">
      <w:pPr>
        <w:pStyle w:val="Prrafodelista"/>
        <w:numPr>
          <w:ilvl w:val="0"/>
          <w:numId w:val="7"/>
        </w:numPr>
        <w:spacing w:before="300" w:after="300" w:line="240" w:lineRule="auto"/>
        <w:ind w:left="714" w:right="357" w:hanging="357"/>
        <w:jc w:val="both"/>
        <w:rPr>
          <w:rFonts w:ascii="Arial" w:eastAsia="Times New Roman" w:hAnsi="Arial" w:cs="Arial"/>
          <w:sz w:val="24"/>
          <w:szCs w:val="24"/>
        </w:rPr>
      </w:pPr>
      <w:r w:rsidRPr="00B16AE2">
        <w:rPr>
          <w:rFonts w:ascii="Arial" w:eastAsia="Times New Roman" w:hAnsi="Arial" w:cs="Arial"/>
          <w:sz w:val="24"/>
          <w:szCs w:val="24"/>
        </w:rPr>
        <w:t xml:space="preserve">Lograr que la empresa sea rentable </w:t>
      </w:r>
      <w:r>
        <w:rPr>
          <w:rFonts w:ascii="Arial" w:eastAsia="Times New Roman" w:hAnsi="Arial" w:cs="Arial"/>
          <w:sz w:val="24"/>
          <w:szCs w:val="24"/>
        </w:rPr>
        <w:t xml:space="preserve">en un 95% </w:t>
      </w:r>
    </w:p>
    <w:p w14:paraId="2F008390" w14:textId="77777777" w:rsidR="006E6437" w:rsidRDefault="006E6437" w:rsidP="006E6437">
      <w:pPr>
        <w:pStyle w:val="Prrafodelista"/>
        <w:numPr>
          <w:ilvl w:val="0"/>
          <w:numId w:val="7"/>
        </w:numPr>
        <w:spacing w:before="300" w:after="300" w:line="240" w:lineRule="auto"/>
        <w:ind w:left="714" w:right="357" w:hanging="357"/>
        <w:jc w:val="both"/>
        <w:rPr>
          <w:rFonts w:ascii="Arial" w:eastAsia="Times New Roman" w:hAnsi="Arial" w:cs="Arial"/>
          <w:sz w:val="24"/>
          <w:szCs w:val="24"/>
        </w:rPr>
      </w:pPr>
      <w:r w:rsidRPr="00B16AE2">
        <w:rPr>
          <w:rFonts w:ascii="Arial" w:eastAsia="Times New Roman" w:hAnsi="Arial" w:cs="Arial"/>
          <w:sz w:val="24"/>
          <w:szCs w:val="24"/>
        </w:rPr>
        <w:t>Llegar a ser una marca reconocida a nivel nacional e internacional</w:t>
      </w:r>
    </w:p>
    <w:p w14:paraId="41C404A1" w14:textId="77777777" w:rsidR="006E6437" w:rsidRDefault="006E6437" w:rsidP="006E6437">
      <w:pPr>
        <w:pStyle w:val="Prrafodelista"/>
        <w:numPr>
          <w:ilvl w:val="0"/>
          <w:numId w:val="7"/>
        </w:numPr>
        <w:spacing w:before="300" w:after="300" w:line="240" w:lineRule="auto"/>
        <w:ind w:left="714" w:right="357" w:hanging="357"/>
        <w:jc w:val="both"/>
        <w:rPr>
          <w:rFonts w:ascii="Arial" w:eastAsia="Times New Roman" w:hAnsi="Arial" w:cs="Arial"/>
          <w:sz w:val="24"/>
          <w:szCs w:val="24"/>
        </w:rPr>
      </w:pPr>
      <w:r>
        <w:rPr>
          <w:rFonts w:ascii="Arial" w:eastAsia="Times New Roman" w:hAnsi="Arial" w:cs="Arial"/>
          <w:sz w:val="24"/>
          <w:szCs w:val="24"/>
        </w:rPr>
        <w:t>Formular y perfeccionar en un 100% la receta de la gomita</w:t>
      </w:r>
    </w:p>
    <w:p w14:paraId="17F25BBF" w14:textId="77777777" w:rsidR="006E6437" w:rsidRDefault="006E6437" w:rsidP="006E6437">
      <w:pPr>
        <w:pStyle w:val="Prrafodelista"/>
        <w:numPr>
          <w:ilvl w:val="0"/>
          <w:numId w:val="7"/>
        </w:numPr>
        <w:spacing w:before="300" w:after="300" w:line="240" w:lineRule="auto"/>
        <w:ind w:left="714" w:right="357" w:hanging="357"/>
        <w:jc w:val="both"/>
        <w:rPr>
          <w:rFonts w:ascii="Arial" w:eastAsia="Times New Roman" w:hAnsi="Arial" w:cs="Arial"/>
          <w:sz w:val="24"/>
          <w:szCs w:val="24"/>
        </w:rPr>
      </w:pPr>
      <w:r>
        <w:rPr>
          <w:rFonts w:ascii="Arial" w:eastAsia="Times New Roman" w:hAnsi="Arial" w:cs="Arial"/>
          <w:sz w:val="24"/>
          <w:szCs w:val="24"/>
        </w:rPr>
        <w:t>Garantizar la efectividad en un 95% en la regulación de los niveles de glucosa, así como sabor y textura optima.</w:t>
      </w:r>
    </w:p>
    <w:p w14:paraId="47B67E43" w14:textId="77777777" w:rsidR="006E6437" w:rsidRDefault="006E6437" w:rsidP="006E6437">
      <w:pPr>
        <w:pStyle w:val="Prrafodelista"/>
        <w:numPr>
          <w:ilvl w:val="0"/>
          <w:numId w:val="7"/>
        </w:numPr>
        <w:spacing w:before="300" w:after="300" w:line="240" w:lineRule="auto"/>
        <w:ind w:left="714" w:right="357" w:hanging="357"/>
        <w:jc w:val="both"/>
        <w:rPr>
          <w:rFonts w:ascii="Arial" w:eastAsia="Times New Roman" w:hAnsi="Arial" w:cs="Arial"/>
          <w:sz w:val="24"/>
          <w:szCs w:val="24"/>
        </w:rPr>
      </w:pPr>
      <w:r>
        <w:rPr>
          <w:rFonts w:ascii="Arial" w:eastAsia="Times New Roman" w:hAnsi="Arial" w:cs="Arial"/>
          <w:sz w:val="24"/>
          <w:szCs w:val="24"/>
        </w:rPr>
        <w:t>Ofrecer un producto 100% de calidad y funcional</w:t>
      </w:r>
    </w:p>
    <w:p w14:paraId="3F169BF1" w14:textId="77777777" w:rsidR="006E6437" w:rsidRDefault="006E6437" w:rsidP="006E6437">
      <w:pPr>
        <w:pStyle w:val="Prrafodelista"/>
        <w:numPr>
          <w:ilvl w:val="0"/>
          <w:numId w:val="7"/>
        </w:numPr>
        <w:spacing w:before="300" w:after="300" w:line="240" w:lineRule="auto"/>
        <w:ind w:left="714" w:right="357" w:hanging="357"/>
        <w:jc w:val="both"/>
        <w:rPr>
          <w:rFonts w:ascii="Arial" w:eastAsia="Times New Roman" w:hAnsi="Arial" w:cs="Arial"/>
          <w:sz w:val="24"/>
          <w:szCs w:val="24"/>
        </w:rPr>
      </w:pPr>
      <w:r>
        <w:rPr>
          <w:rFonts w:ascii="Arial" w:eastAsia="Times New Roman" w:hAnsi="Arial" w:cs="Arial"/>
          <w:sz w:val="24"/>
          <w:szCs w:val="24"/>
        </w:rPr>
        <w:t>Mantener 100% altos niveles de satisfacción al cliente a través de la calidad del producto</w:t>
      </w:r>
    </w:p>
    <w:p w14:paraId="616950F4" w14:textId="77777777" w:rsidR="006E6437" w:rsidRDefault="006E6437" w:rsidP="006E6437">
      <w:pPr>
        <w:pStyle w:val="Prrafodelista"/>
        <w:numPr>
          <w:ilvl w:val="0"/>
          <w:numId w:val="7"/>
        </w:numPr>
        <w:spacing w:before="300" w:after="300" w:line="240" w:lineRule="auto"/>
        <w:ind w:left="714" w:right="357" w:hanging="357"/>
        <w:jc w:val="both"/>
        <w:rPr>
          <w:rFonts w:ascii="Arial" w:eastAsia="Times New Roman" w:hAnsi="Arial" w:cs="Arial"/>
          <w:sz w:val="24"/>
          <w:szCs w:val="24"/>
        </w:rPr>
      </w:pPr>
      <w:r>
        <w:rPr>
          <w:rFonts w:ascii="Arial" w:eastAsia="Times New Roman" w:hAnsi="Arial" w:cs="Arial"/>
          <w:sz w:val="24"/>
          <w:szCs w:val="24"/>
        </w:rPr>
        <w:t>Adoptar 90% de prácticas empresariales responsables que minimicen el impacto ambiental</w:t>
      </w:r>
    </w:p>
    <w:p w14:paraId="205389C4" w14:textId="77777777" w:rsidR="006E6437" w:rsidRPr="00443635" w:rsidRDefault="006E6437" w:rsidP="006E6437">
      <w:pPr>
        <w:spacing w:before="300" w:after="300" w:line="240" w:lineRule="auto"/>
        <w:ind w:right="357"/>
        <w:jc w:val="both"/>
        <w:rPr>
          <w:rFonts w:ascii="Arial" w:eastAsia="Times New Roman" w:hAnsi="Arial" w:cs="Arial"/>
          <w:sz w:val="24"/>
          <w:szCs w:val="24"/>
        </w:rPr>
      </w:pPr>
    </w:p>
    <w:p w14:paraId="3FD8F7F9" w14:textId="77777777" w:rsidR="006E6437" w:rsidRDefault="006E6437" w:rsidP="006E6437">
      <w:pPr>
        <w:pStyle w:val="Prrafodelista"/>
        <w:numPr>
          <w:ilvl w:val="0"/>
          <w:numId w:val="5"/>
        </w:numPr>
        <w:spacing w:after="200" w:line="276" w:lineRule="auto"/>
        <w:jc w:val="both"/>
        <w:rPr>
          <w:rFonts w:ascii="Arial" w:eastAsia="Times New Roman" w:hAnsi="Arial" w:cs="Arial"/>
          <w:sz w:val="24"/>
          <w:szCs w:val="24"/>
        </w:rPr>
      </w:pPr>
      <w:r w:rsidRPr="00DA2B1B">
        <w:rPr>
          <w:rFonts w:ascii="Arial" w:eastAsia="Times New Roman" w:hAnsi="Arial" w:cs="Arial"/>
          <w:sz w:val="24"/>
          <w:szCs w:val="24"/>
        </w:rPr>
        <w:t>Misión: Explicar la misión de la empresa, es decir por qué existe la empresa, por qué existen como organización y por qué lo hacen</w:t>
      </w:r>
    </w:p>
    <w:p w14:paraId="01ADE826" w14:textId="77777777" w:rsidR="006E6437" w:rsidRPr="00DA2B1B" w:rsidRDefault="006E6437" w:rsidP="006E6437">
      <w:pPr>
        <w:pStyle w:val="Prrafodelista"/>
        <w:spacing w:after="200" w:line="276" w:lineRule="auto"/>
        <w:jc w:val="both"/>
        <w:rPr>
          <w:rFonts w:ascii="Arial" w:eastAsia="Times New Roman" w:hAnsi="Arial" w:cs="Arial"/>
          <w:sz w:val="24"/>
          <w:szCs w:val="24"/>
        </w:rPr>
      </w:pPr>
    </w:p>
    <w:p w14:paraId="07AFA15F" w14:textId="77777777" w:rsidR="006E6437" w:rsidRPr="00DA2B1B" w:rsidRDefault="006E6437" w:rsidP="006E6437">
      <w:pPr>
        <w:pStyle w:val="Prrafodelista"/>
        <w:spacing w:after="200" w:line="276" w:lineRule="auto"/>
        <w:jc w:val="both"/>
        <w:rPr>
          <w:rFonts w:ascii="Arial" w:eastAsia="Times New Roman" w:hAnsi="Arial" w:cs="Arial"/>
          <w:sz w:val="24"/>
          <w:szCs w:val="24"/>
        </w:rPr>
      </w:pPr>
      <w:r>
        <w:rPr>
          <w:rFonts w:ascii="Arial" w:eastAsia="Times New Roman" w:hAnsi="Arial" w:cs="Arial"/>
          <w:sz w:val="24"/>
          <w:szCs w:val="24"/>
        </w:rPr>
        <w:t xml:space="preserve">Mejorar la calidad de vida de las personas que viven con diabetes que buscan mantener niveles saludables de glucosa en la sangre, con productos innovadores y naturales que proporciones soluciones efectivas de control </w:t>
      </w:r>
    </w:p>
    <w:p w14:paraId="77CE6964" w14:textId="77777777" w:rsidR="006E6437" w:rsidRPr="00DA2B1B" w:rsidRDefault="006E6437" w:rsidP="006E6437">
      <w:pPr>
        <w:pStyle w:val="Prrafodelista"/>
        <w:spacing w:after="200" w:line="276" w:lineRule="auto"/>
        <w:jc w:val="both"/>
        <w:rPr>
          <w:rFonts w:ascii="Arial" w:eastAsia="Times New Roman" w:hAnsi="Arial" w:cs="Arial"/>
          <w:sz w:val="24"/>
          <w:szCs w:val="24"/>
        </w:rPr>
      </w:pPr>
    </w:p>
    <w:p w14:paraId="44AE14C9" w14:textId="77777777" w:rsidR="006E6437" w:rsidRDefault="006E6437" w:rsidP="006E6437">
      <w:pPr>
        <w:pStyle w:val="Prrafodelista"/>
        <w:numPr>
          <w:ilvl w:val="0"/>
          <w:numId w:val="5"/>
        </w:numPr>
        <w:spacing w:after="200" w:line="276" w:lineRule="auto"/>
        <w:jc w:val="both"/>
        <w:rPr>
          <w:rFonts w:ascii="Arial" w:eastAsia="Times New Roman" w:hAnsi="Arial" w:cs="Arial"/>
          <w:sz w:val="24"/>
          <w:szCs w:val="24"/>
        </w:rPr>
      </w:pPr>
      <w:r w:rsidRPr="00DA2B1B">
        <w:rPr>
          <w:rFonts w:ascii="Arial" w:eastAsia="Times New Roman" w:hAnsi="Arial" w:cs="Arial"/>
          <w:sz w:val="24"/>
          <w:szCs w:val="24"/>
        </w:rPr>
        <w:t xml:space="preserve">Visión: Explicar la visión de la empresa, explicar en qué quieren convertirse a futuro, como quieren ser percibidos y que quieren conseguir. </w:t>
      </w:r>
    </w:p>
    <w:p w14:paraId="65602A20" w14:textId="77777777" w:rsidR="006E6437" w:rsidRPr="00DA2B1B" w:rsidRDefault="006E6437" w:rsidP="006E6437">
      <w:pPr>
        <w:pStyle w:val="Prrafodelista"/>
        <w:spacing w:after="200" w:line="276" w:lineRule="auto"/>
        <w:jc w:val="both"/>
        <w:rPr>
          <w:rFonts w:ascii="Arial" w:eastAsia="Times New Roman" w:hAnsi="Arial" w:cs="Arial"/>
          <w:sz w:val="24"/>
          <w:szCs w:val="24"/>
        </w:rPr>
      </w:pPr>
    </w:p>
    <w:p w14:paraId="71EFF010" w14:textId="772F57EC" w:rsidR="006E6437" w:rsidRPr="006E6437" w:rsidRDefault="006E6437" w:rsidP="006E6437">
      <w:pPr>
        <w:pStyle w:val="Prrafodelista"/>
        <w:spacing w:after="200" w:line="276" w:lineRule="auto"/>
        <w:jc w:val="both"/>
        <w:rPr>
          <w:rFonts w:ascii="Arial" w:eastAsia="Times New Roman" w:hAnsi="Arial" w:cs="Arial"/>
          <w:sz w:val="24"/>
          <w:szCs w:val="24"/>
        </w:rPr>
      </w:pPr>
      <w:r>
        <w:rPr>
          <w:rFonts w:ascii="Arial" w:eastAsia="Times New Roman" w:hAnsi="Arial" w:cs="Arial"/>
          <w:sz w:val="24"/>
          <w:szCs w:val="24"/>
        </w:rPr>
        <w:t>Nos visualizamos como lideres en el mercado de productos naturales para la salud y el bienestar, reconocidos por nuestro compromiso, excelencia e innovación al cuidado de nuestros clientes. Aspiramos</w:t>
      </w:r>
      <w:r w:rsidRPr="00DA2B1B">
        <w:rPr>
          <w:rFonts w:ascii="Arial" w:eastAsia="Times New Roman" w:hAnsi="Arial" w:cs="Arial"/>
          <w:sz w:val="24"/>
          <w:szCs w:val="24"/>
        </w:rPr>
        <w:t xml:space="preserve"> crear nuevos productos diferentes para causar un impacto en el mercado.</w:t>
      </w:r>
    </w:p>
    <w:p w14:paraId="1CD9830F" w14:textId="77777777" w:rsidR="006E6437" w:rsidRPr="00DA2B1B" w:rsidRDefault="006E6437" w:rsidP="006E6437">
      <w:pPr>
        <w:pStyle w:val="Prrafodelista"/>
        <w:spacing w:after="200" w:line="276" w:lineRule="auto"/>
        <w:jc w:val="both"/>
        <w:rPr>
          <w:rFonts w:ascii="Arial" w:eastAsia="Times New Roman" w:hAnsi="Arial" w:cs="Arial"/>
          <w:sz w:val="24"/>
          <w:szCs w:val="24"/>
        </w:rPr>
      </w:pPr>
    </w:p>
    <w:p w14:paraId="5F85A9FE" w14:textId="77777777" w:rsidR="006E6437" w:rsidRPr="00DA2B1B" w:rsidRDefault="006E6437" w:rsidP="006E6437">
      <w:pPr>
        <w:pStyle w:val="Prrafodelista"/>
        <w:numPr>
          <w:ilvl w:val="0"/>
          <w:numId w:val="5"/>
        </w:numPr>
        <w:spacing w:after="200" w:line="276" w:lineRule="auto"/>
        <w:jc w:val="both"/>
        <w:rPr>
          <w:rFonts w:ascii="Arial" w:eastAsia="Times New Roman" w:hAnsi="Arial" w:cs="Arial"/>
          <w:sz w:val="24"/>
          <w:szCs w:val="24"/>
        </w:rPr>
      </w:pPr>
      <w:r w:rsidRPr="00DA2B1B">
        <w:rPr>
          <w:rFonts w:ascii="Arial" w:eastAsia="Times New Roman" w:hAnsi="Arial" w:cs="Arial"/>
          <w:sz w:val="24"/>
          <w:szCs w:val="24"/>
        </w:rPr>
        <w:t>Valores de la empresa, ¿en qué creen como organización? ¿Qué prácticas y valores deben tener siempre sí o sí? (colocarlos y explicar cómo se desarrollan dentro y fuera de la empresa)</w:t>
      </w:r>
    </w:p>
    <w:p w14:paraId="25D7636C" w14:textId="77777777" w:rsidR="006E6437" w:rsidRDefault="006E6437" w:rsidP="006E6437">
      <w:pPr>
        <w:spacing w:before="300" w:after="300" w:line="240" w:lineRule="auto"/>
        <w:ind w:left="357" w:right="357"/>
        <w:jc w:val="both"/>
        <w:rPr>
          <w:rFonts w:ascii="Arial" w:eastAsia="Times New Roman" w:hAnsi="Arial" w:cs="Arial"/>
          <w:sz w:val="24"/>
          <w:szCs w:val="24"/>
        </w:rPr>
      </w:pPr>
    </w:p>
    <w:p w14:paraId="530DDA29" w14:textId="77777777" w:rsidR="006E6437" w:rsidRDefault="006E6437" w:rsidP="006E6437">
      <w:pPr>
        <w:spacing w:before="300" w:after="300" w:line="240" w:lineRule="auto"/>
        <w:ind w:left="357" w:right="357"/>
        <w:jc w:val="both"/>
        <w:rPr>
          <w:rFonts w:ascii="Arial" w:eastAsia="Times New Roman" w:hAnsi="Arial" w:cs="Arial"/>
          <w:sz w:val="24"/>
          <w:szCs w:val="24"/>
        </w:rPr>
      </w:pPr>
      <w:r w:rsidRPr="00587100">
        <w:rPr>
          <w:rFonts w:ascii="Arial" w:eastAsia="Times New Roman" w:hAnsi="Arial" w:cs="Arial"/>
          <w:b/>
          <w:bCs/>
          <w:sz w:val="24"/>
          <w:szCs w:val="24"/>
        </w:rPr>
        <w:t>Compromiso</w:t>
      </w:r>
      <w:r>
        <w:rPr>
          <w:rFonts w:ascii="Arial" w:eastAsia="Times New Roman" w:hAnsi="Arial" w:cs="Arial"/>
          <w:sz w:val="24"/>
          <w:szCs w:val="24"/>
        </w:rPr>
        <w:t>: Nos esforzamos por alcanzar altos estándares de calidad en el trabajo que hacemos desde la selección de ingredientes naturales hasta la atención de nuestros clientes</w:t>
      </w:r>
    </w:p>
    <w:p w14:paraId="55772C03" w14:textId="77777777" w:rsidR="006E6437" w:rsidRDefault="006E6437" w:rsidP="006E6437">
      <w:pPr>
        <w:spacing w:before="300" w:after="300" w:line="240" w:lineRule="auto"/>
        <w:ind w:left="357" w:right="357"/>
        <w:jc w:val="both"/>
        <w:rPr>
          <w:rFonts w:ascii="Arial" w:eastAsia="Times New Roman" w:hAnsi="Arial" w:cs="Arial"/>
          <w:sz w:val="24"/>
          <w:szCs w:val="24"/>
        </w:rPr>
      </w:pPr>
      <w:r w:rsidRPr="008C0A51">
        <w:rPr>
          <w:rFonts w:ascii="Arial" w:eastAsia="Times New Roman" w:hAnsi="Arial" w:cs="Arial"/>
          <w:b/>
          <w:bCs/>
          <w:sz w:val="24"/>
          <w:szCs w:val="24"/>
        </w:rPr>
        <w:t>Perseverancia</w:t>
      </w:r>
      <w:r>
        <w:rPr>
          <w:rFonts w:ascii="Arial" w:eastAsia="Times New Roman" w:hAnsi="Arial" w:cs="Arial"/>
          <w:sz w:val="24"/>
          <w:szCs w:val="24"/>
        </w:rPr>
        <w:t>: Mantenemos un compromiso con nuestros objetivos sin importar los desafíos y obstáculos que puedan surgir en la puesta en marcha de nuestro negocio, demostrando determinación en nuestras metas.</w:t>
      </w:r>
    </w:p>
    <w:p w14:paraId="57E0561D" w14:textId="77777777" w:rsidR="006E6437" w:rsidRDefault="006E6437" w:rsidP="006E6437">
      <w:pPr>
        <w:spacing w:before="300" w:after="300" w:line="240" w:lineRule="auto"/>
        <w:ind w:left="357" w:right="357"/>
        <w:jc w:val="both"/>
        <w:rPr>
          <w:rFonts w:ascii="Arial" w:eastAsia="Times New Roman" w:hAnsi="Arial" w:cs="Arial"/>
          <w:sz w:val="24"/>
          <w:szCs w:val="24"/>
        </w:rPr>
      </w:pPr>
      <w:r w:rsidRPr="008C0A51">
        <w:rPr>
          <w:rFonts w:ascii="Arial" w:eastAsia="Times New Roman" w:hAnsi="Arial" w:cs="Arial"/>
          <w:b/>
          <w:bCs/>
          <w:sz w:val="24"/>
          <w:szCs w:val="24"/>
        </w:rPr>
        <w:t>Innovación</w:t>
      </w:r>
      <w:r>
        <w:rPr>
          <w:rFonts w:ascii="Arial" w:eastAsia="Times New Roman" w:hAnsi="Arial" w:cs="Arial"/>
          <w:sz w:val="24"/>
          <w:szCs w:val="24"/>
        </w:rPr>
        <w:t>: Buscamos constantemente nuevas formas de mejorar y desarrollar nuestros productos que satisfagan las necesidades de nuestros clientes y mercado</w:t>
      </w:r>
    </w:p>
    <w:p w14:paraId="63ACD66A" w14:textId="0C5B1FB4" w:rsidR="00740F34" w:rsidRPr="00740F34" w:rsidRDefault="006E6437" w:rsidP="00740F34">
      <w:pPr>
        <w:spacing w:before="300" w:after="300" w:line="240" w:lineRule="auto"/>
        <w:ind w:left="357" w:right="357"/>
        <w:jc w:val="both"/>
        <w:rPr>
          <w:rFonts w:ascii="Arial" w:eastAsia="Times New Roman" w:hAnsi="Arial" w:cs="Arial"/>
          <w:sz w:val="24"/>
          <w:szCs w:val="24"/>
        </w:rPr>
      </w:pPr>
      <w:r w:rsidRPr="008C0A51">
        <w:rPr>
          <w:rFonts w:ascii="Arial" w:eastAsia="Times New Roman" w:hAnsi="Arial" w:cs="Arial"/>
          <w:b/>
          <w:bCs/>
          <w:sz w:val="24"/>
          <w:szCs w:val="24"/>
        </w:rPr>
        <w:t>Responsabilidad social y ambiental</w:t>
      </w:r>
      <w:r>
        <w:rPr>
          <w:rFonts w:ascii="Arial" w:eastAsia="Times New Roman" w:hAnsi="Arial" w:cs="Arial"/>
          <w:sz w:val="24"/>
          <w:szCs w:val="24"/>
        </w:rPr>
        <w:t>: Nos comprometemos a desarrollar nuestro producto de manera sostenible, minimizando el impacto en el medio ambiente y contribuir de manera positiva a la comunidad</w:t>
      </w:r>
    </w:p>
    <w:p w14:paraId="534AB9D6" w14:textId="26569C09" w:rsidR="006E6437" w:rsidRPr="004852DC" w:rsidRDefault="006E6437" w:rsidP="00740F34">
      <w:pPr>
        <w:pStyle w:val="Ttulo1"/>
      </w:pPr>
      <w:bookmarkStart w:id="3" w:name="_Toc176253505"/>
      <w:r w:rsidRPr="004852DC">
        <w:t>ESTUDIO DE MERCADO Y MERCADEO</w:t>
      </w:r>
      <w:bookmarkEnd w:id="3"/>
    </w:p>
    <w:p w14:paraId="74DDDC03" w14:textId="78AA95D8" w:rsidR="00740F34" w:rsidRDefault="00740F34" w:rsidP="00740F34">
      <w:pPr>
        <w:pStyle w:val="Ttulo2"/>
      </w:pPr>
      <w:bookmarkStart w:id="4" w:name="_Toc176253506"/>
      <w:r>
        <w:t>FODA-MECA</w:t>
      </w:r>
      <w:bookmarkEnd w:id="4"/>
    </w:p>
    <w:p w14:paraId="1CFB90D4" w14:textId="2EDFBFCB" w:rsidR="00740F34" w:rsidRDefault="00740F34" w:rsidP="00740F34">
      <w:pPr>
        <w:pStyle w:val="Ttulo2"/>
      </w:pPr>
      <w:bookmarkStart w:id="5" w:name="_Toc176253507"/>
      <w:r w:rsidRPr="00740F34">
        <w:rPr>
          <w:noProof/>
        </w:rPr>
        <w:drawing>
          <wp:inline distT="0" distB="0" distL="0" distR="0" wp14:anchorId="6D7E9B24" wp14:editId="7C1F327D">
            <wp:extent cx="5943600" cy="678320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783208"/>
                    </a:xfrm>
                    <a:prstGeom prst="rect">
                      <a:avLst/>
                    </a:prstGeom>
                    <a:noFill/>
                    <a:ln>
                      <a:noFill/>
                    </a:ln>
                  </pic:spPr>
                </pic:pic>
              </a:graphicData>
            </a:graphic>
          </wp:inline>
        </w:drawing>
      </w:r>
      <w:bookmarkEnd w:id="5"/>
    </w:p>
    <w:p w14:paraId="02BCAF7B" w14:textId="3F10ACD8" w:rsidR="00740F34" w:rsidRDefault="00740F34" w:rsidP="00740F34">
      <w:pPr>
        <w:pStyle w:val="Ttulo2"/>
      </w:pPr>
    </w:p>
    <w:p w14:paraId="15B8DAC0" w14:textId="77777777" w:rsidR="00740F34" w:rsidRDefault="00740F34" w:rsidP="00740F34">
      <w:pPr>
        <w:pStyle w:val="Ttulo2"/>
      </w:pPr>
    </w:p>
    <w:p w14:paraId="4D150E8C" w14:textId="77777777" w:rsidR="00740F34" w:rsidRDefault="00740F34" w:rsidP="00740F34">
      <w:pPr>
        <w:pStyle w:val="Ttulo2"/>
      </w:pPr>
    </w:p>
    <w:p w14:paraId="7C9FBF87" w14:textId="77777777" w:rsidR="00740F34" w:rsidRDefault="00740F34" w:rsidP="00740F34">
      <w:pPr>
        <w:pStyle w:val="Ttulo2"/>
      </w:pPr>
    </w:p>
    <w:p w14:paraId="2D21823E" w14:textId="77777777" w:rsidR="00740F34" w:rsidRDefault="00740F34" w:rsidP="00740F34">
      <w:pPr>
        <w:pStyle w:val="Ttulo2"/>
      </w:pPr>
    </w:p>
    <w:p w14:paraId="2D5DDB78" w14:textId="17838F6A" w:rsidR="006E6437" w:rsidRDefault="00EC2D85" w:rsidP="00740F34">
      <w:pPr>
        <w:pStyle w:val="Ttulo2"/>
      </w:pPr>
      <w:bookmarkStart w:id="6" w:name="_Toc176253508"/>
      <w:r>
        <w:t>Encuesta y evaluador de encuest</w:t>
      </w:r>
      <w:r w:rsidR="00740F34">
        <w:t>a</w:t>
      </w:r>
      <w:bookmarkEnd w:id="6"/>
    </w:p>
    <w:p w14:paraId="7F166B4F" w14:textId="1A1F9F93" w:rsidR="00EC2D85" w:rsidRDefault="00EC2D85" w:rsidP="00A05A81">
      <w:pPr>
        <w:rPr>
          <w:rFonts w:ascii="Arial" w:hAnsi="Arial" w:cs="Arial"/>
          <w:sz w:val="24"/>
          <w:szCs w:val="24"/>
        </w:rPr>
      </w:pPr>
    </w:p>
    <w:p w14:paraId="4A399734" w14:textId="4E2E9F9B" w:rsidR="00EC2D85" w:rsidRDefault="00EC2D85" w:rsidP="00A05A81">
      <w:pPr>
        <w:rPr>
          <w:rFonts w:ascii="Arial" w:hAnsi="Arial" w:cs="Arial"/>
          <w:sz w:val="24"/>
          <w:szCs w:val="24"/>
        </w:rPr>
      </w:pPr>
      <w:r w:rsidRPr="00EC2D85">
        <w:rPr>
          <w:rFonts w:ascii="Arial" w:hAnsi="Arial" w:cs="Arial"/>
          <w:sz w:val="24"/>
          <w:szCs w:val="24"/>
        </w:rPr>
        <w:drawing>
          <wp:inline distT="0" distB="0" distL="0" distR="0" wp14:anchorId="6259E20A" wp14:editId="4B170BDB">
            <wp:extent cx="6235547" cy="2797039"/>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41672" cy="2799786"/>
                    </a:xfrm>
                    <a:prstGeom prst="rect">
                      <a:avLst/>
                    </a:prstGeom>
                  </pic:spPr>
                </pic:pic>
              </a:graphicData>
            </a:graphic>
          </wp:inline>
        </w:drawing>
      </w:r>
    </w:p>
    <w:p w14:paraId="6DADEF59" w14:textId="4B86D196" w:rsidR="00EC2D85" w:rsidRDefault="00EC2D85" w:rsidP="00A05A81">
      <w:pPr>
        <w:rPr>
          <w:rFonts w:ascii="Arial" w:hAnsi="Arial" w:cs="Arial"/>
          <w:sz w:val="24"/>
          <w:szCs w:val="24"/>
        </w:rPr>
      </w:pPr>
      <w:r>
        <w:rPr>
          <w:noProof/>
        </w:rPr>
        <w:drawing>
          <wp:inline distT="0" distB="0" distL="0" distR="0" wp14:anchorId="00178605" wp14:editId="74875E78">
            <wp:extent cx="5943600" cy="2783840"/>
            <wp:effectExtent l="0" t="0" r="0" b="16510"/>
            <wp:docPr id="12" name="Gráfico 12">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234887" w14:textId="41DBBB31" w:rsidR="00EC2D85" w:rsidRDefault="00EC2D85" w:rsidP="00A05A81">
      <w:pPr>
        <w:rPr>
          <w:rFonts w:ascii="Arial" w:hAnsi="Arial" w:cs="Arial"/>
          <w:sz w:val="24"/>
          <w:szCs w:val="24"/>
        </w:rPr>
      </w:pPr>
      <w:r>
        <w:rPr>
          <w:noProof/>
        </w:rPr>
        <w:drawing>
          <wp:inline distT="0" distB="0" distL="0" distR="0" wp14:anchorId="6039B5D4" wp14:editId="2269466B">
            <wp:extent cx="5943600" cy="2448560"/>
            <wp:effectExtent l="0" t="0" r="0" b="8890"/>
            <wp:docPr id="13" name="Gráfico 13">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A91DB8" w14:textId="2F892133" w:rsidR="00EC2D85" w:rsidRDefault="00EC2D85" w:rsidP="00A05A81">
      <w:pPr>
        <w:rPr>
          <w:rFonts w:ascii="Arial" w:hAnsi="Arial" w:cs="Arial"/>
          <w:sz w:val="24"/>
          <w:szCs w:val="24"/>
        </w:rPr>
      </w:pPr>
    </w:p>
    <w:p w14:paraId="3ACB6B7B" w14:textId="66A3044F" w:rsidR="00EC2D85" w:rsidRDefault="00EC2D85" w:rsidP="00A05A81">
      <w:pPr>
        <w:rPr>
          <w:rFonts w:ascii="Arial" w:hAnsi="Arial" w:cs="Arial"/>
          <w:sz w:val="24"/>
          <w:szCs w:val="24"/>
        </w:rPr>
      </w:pPr>
      <w:r>
        <w:rPr>
          <w:noProof/>
        </w:rPr>
        <w:drawing>
          <wp:inline distT="0" distB="0" distL="0" distR="0" wp14:anchorId="202C242B" wp14:editId="3CF05352">
            <wp:extent cx="5943600" cy="2540635"/>
            <wp:effectExtent l="0" t="0" r="0" b="12065"/>
            <wp:docPr id="14" name="Gráfico 14">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E94A61" w14:textId="7BE782C7" w:rsidR="00EC2D85" w:rsidRDefault="00EC2D85" w:rsidP="00A05A81">
      <w:pPr>
        <w:rPr>
          <w:rFonts w:ascii="Arial" w:hAnsi="Arial" w:cs="Arial"/>
          <w:sz w:val="24"/>
          <w:szCs w:val="24"/>
        </w:rPr>
      </w:pPr>
    </w:p>
    <w:p w14:paraId="7B90FC62" w14:textId="03E034AE" w:rsidR="00EC2D85" w:rsidRDefault="00EC2D85" w:rsidP="00A05A81">
      <w:pPr>
        <w:rPr>
          <w:rFonts w:ascii="Arial" w:hAnsi="Arial" w:cs="Arial"/>
          <w:sz w:val="24"/>
          <w:szCs w:val="24"/>
        </w:rPr>
      </w:pPr>
      <w:r>
        <w:rPr>
          <w:noProof/>
        </w:rPr>
        <w:drawing>
          <wp:inline distT="0" distB="0" distL="0" distR="0" wp14:anchorId="1475122F" wp14:editId="74051DB9">
            <wp:extent cx="5943600" cy="2258060"/>
            <wp:effectExtent l="0" t="0" r="0" b="8890"/>
            <wp:docPr id="15" name="Gráfico 15">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51B267" w14:textId="52641F77" w:rsidR="00EC2D85" w:rsidRDefault="00EC2D85" w:rsidP="00A05A81">
      <w:pPr>
        <w:rPr>
          <w:rFonts w:ascii="Arial" w:hAnsi="Arial" w:cs="Arial"/>
          <w:sz w:val="24"/>
          <w:szCs w:val="24"/>
        </w:rPr>
      </w:pPr>
    </w:p>
    <w:p w14:paraId="6618052D" w14:textId="58B6FBC5" w:rsidR="00EC2D85" w:rsidRDefault="00EC2D85" w:rsidP="00740F34">
      <w:pPr>
        <w:pStyle w:val="Ttulo2"/>
      </w:pPr>
      <w:bookmarkStart w:id="7" w:name="_Toc176253509"/>
      <w:r>
        <w:t>Plan corporativo</w:t>
      </w:r>
      <w:bookmarkEnd w:id="7"/>
    </w:p>
    <w:p w14:paraId="7EE58E54" w14:textId="47921D95" w:rsidR="00EC2D85" w:rsidRDefault="00EC2D85" w:rsidP="00A05A81">
      <w:pPr>
        <w:rPr>
          <w:rFonts w:ascii="Arial" w:hAnsi="Arial" w:cs="Arial"/>
          <w:sz w:val="24"/>
          <w:szCs w:val="24"/>
        </w:rPr>
      </w:pPr>
    </w:p>
    <w:p w14:paraId="4B85BAB7" w14:textId="31E3044A" w:rsidR="00EC2D85" w:rsidRDefault="00EC2D85" w:rsidP="00A05A81">
      <w:pPr>
        <w:rPr>
          <w:rFonts w:ascii="Arial" w:hAnsi="Arial" w:cs="Arial"/>
          <w:sz w:val="24"/>
          <w:szCs w:val="24"/>
        </w:rPr>
      </w:pPr>
      <w:r w:rsidRPr="00EC2D85">
        <w:rPr>
          <w:rFonts w:ascii="Arial" w:hAnsi="Arial" w:cs="Arial"/>
          <w:noProof/>
          <w:sz w:val="24"/>
          <w:szCs w:val="24"/>
        </w:rPr>
        <w:drawing>
          <wp:inline distT="0" distB="0" distL="0" distR="0" wp14:anchorId="5112662D" wp14:editId="6837707B">
            <wp:extent cx="5943600" cy="6035887"/>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035887"/>
                    </a:xfrm>
                    <a:prstGeom prst="rect">
                      <a:avLst/>
                    </a:prstGeom>
                    <a:noFill/>
                    <a:ln>
                      <a:noFill/>
                    </a:ln>
                  </pic:spPr>
                </pic:pic>
              </a:graphicData>
            </a:graphic>
          </wp:inline>
        </w:drawing>
      </w:r>
    </w:p>
    <w:p w14:paraId="6D284A0C" w14:textId="6F564D26" w:rsidR="00EC2D85" w:rsidRDefault="00EC2D85" w:rsidP="00A05A81">
      <w:pPr>
        <w:rPr>
          <w:rFonts w:ascii="Arial" w:hAnsi="Arial" w:cs="Arial"/>
          <w:sz w:val="24"/>
          <w:szCs w:val="24"/>
        </w:rPr>
      </w:pPr>
    </w:p>
    <w:p w14:paraId="3ECF5BAF" w14:textId="42763799" w:rsidR="00EC2D85" w:rsidRDefault="00EC2D85" w:rsidP="00A05A81">
      <w:pPr>
        <w:rPr>
          <w:rFonts w:ascii="Arial" w:hAnsi="Arial" w:cs="Arial"/>
          <w:sz w:val="24"/>
          <w:szCs w:val="24"/>
        </w:rPr>
      </w:pPr>
    </w:p>
    <w:p w14:paraId="4C3FC139" w14:textId="44E47CFA" w:rsidR="004852DC" w:rsidRDefault="004852DC" w:rsidP="00A05A81">
      <w:pPr>
        <w:rPr>
          <w:rFonts w:ascii="Arial" w:hAnsi="Arial" w:cs="Arial"/>
          <w:sz w:val="24"/>
          <w:szCs w:val="24"/>
        </w:rPr>
      </w:pPr>
    </w:p>
    <w:p w14:paraId="0C9B516C" w14:textId="3D8F6477" w:rsidR="004852DC" w:rsidRDefault="004852DC" w:rsidP="00A05A81">
      <w:pPr>
        <w:rPr>
          <w:rFonts w:ascii="Arial" w:hAnsi="Arial" w:cs="Arial"/>
          <w:sz w:val="24"/>
          <w:szCs w:val="24"/>
        </w:rPr>
      </w:pPr>
    </w:p>
    <w:p w14:paraId="410E06F7" w14:textId="522E147C" w:rsidR="004852DC" w:rsidRDefault="004852DC" w:rsidP="00A05A81">
      <w:pPr>
        <w:rPr>
          <w:rFonts w:ascii="Arial" w:hAnsi="Arial" w:cs="Arial"/>
          <w:sz w:val="24"/>
          <w:szCs w:val="24"/>
        </w:rPr>
      </w:pPr>
    </w:p>
    <w:p w14:paraId="4CD4C252" w14:textId="192FA580" w:rsidR="004852DC" w:rsidRDefault="004852DC" w:rsidP="00A05A81">
      <w:pPr>
        <w:rPr>
          <w:rFonts w:ascii="Arial" w:hAnsi="Arial" w:cs="Arial"/>
          <w:sz w:val="24"/>
          <w:szCs w:val="24"/>
        </w:rPr>
      </w:pPr>
    </w:p>
    <w:p w14:paraId="53ECCD94" w14:textId="77777777" w:rsidR="004852DC" w:rsidRDefault="004852DC" w:rsidP="00A05A81">
      <w:pPr>
        <w:rPr>
          <w:rFonts w:ascii="Arial" w:hAnsi="Arial" w:cs="Arial"/>
          <w:sz w:val="24"/>
          <w:szCs w:val="24"/>
        </w:rPr>
      </w:pPr>
    </w:p>
    <w:p w14:paraId="14B2082E" w14:textId="37CDB10E" w:rsidR="00EC2D85" w:rsidRPr="00740F34" w:rsidRDefault="00EC2D85" w:rsidP="00740F34">
      <w:pPr>
        <w:pStyle w:val="Ttulo2"/>
      </w:pPr>
      <w:bookmarkStart w:id="8" w:name="_Toc176253510"/>
      <w:r>
        <w:t>Plan de marketing</w:t>
      </w:r>
      <w:bookmarkEnd w:id="8"/>
    </w:p>
    <w:p w14:paraId="0CF09AA4" w14:textId="77777777" w:rsidR="00EC2D85" w:rsidRPr="00C90C39" w:rsidRDefault="00EC2D85" w:rsidP="00EC2D85">
      <w:pPr>
        <w:pStyle w:val="NormalWeb"/>
        <w:numPr>
          <w:ilvl w:val="0"/>
          <w:numId w:val="13"/>
        </w:numPr>
        <w:spacing w:line="360" w:lineRule="auto"/>
        <w:rPr>
          <w:rFonts w:ascii="Arial" w:hAnsi="Arial" w:cs="Arial"/>
          <w:b/>
          <w:color w:val="000000"/>
          <w:lang w:val="es-ES"/>
        </w:rPr>
      </w:pPr>
      <w:r w:rsidRPr="00C90C39">
        <w:rPr>
          <w:rFonts w:ascii="Arial" w:hAnsi="Arial" w:cs="Arial"/>
          <w:b/>
          <w:color w:val="000000" w:themeColor="text1"/>
          <w:lang w:val="es-ES"/>
        </w:rPr>
        <w:t>Análisis de la competencia. A continuación, deberán explicar cuál es su competencia directa e indirecta e identificar a los competidores de cada tipo y colocar sus productos.</w:t>
      </w:r>
    </w:p>
    <w:p w14:paraId="05693576" w14:textId="77777777" w:rsidR="00EC2D85" w:rsidRPr="009E3811" w:rsidRDefault="00EC2D85" w:rsidP="00EC2D85">
      <w:pPr>
        <w:spacing w:before="100" w:beforeAutospacing="1" w:after="100" w:afterAutospacing="1" w:line="240" w:lineRule="auto"/>
        <w:rPr>
          <w:rFonts w:ascii="Arial" w:eastAsia="Times New Roman" w:hAnsi="Arial" w:cs="Arial"/>
          <w:sz w:val="24"/>
          <w:szCs w:val="24"/>
          <w:lang w:eastAsia="es-CR"/>
        </w:rPr>
      </w:pPr>
      <w:r w:rsidRPr="009E3811">
        <w:rPr>
          <w:rFonts w:ascii="Arial" w:eastAsia="Times New Roman" w:hAnsi="Arial" w:cs="Arial"/>
          <w:b/>
          <w:bCs/>
          <w:sz w:val="24"/>
          <w:szCs w:val="24"/>
          <w:lang w:eastAsia="es-CR"/>
        </w:rPr>
        <w:t>Competencia Directa:</w:t>
      </w:r>
    </w:p>
    <w:p w14:paraId="3034A5F7" w14:textId="77777777" w:rsidR="00EC2D85" w:rsidRPr="009E3811" w:rsidRDefault="00EC2D85" w:rsidP="00EC2D85">
      <w:pPr>
        <w:numPr>
          <w:ilvl w:val="0"/>
          <w:numId w:val="8"/>
        </w:numPr>
        <w:spacing w:before="100" w:beforeAutospacing="1" w:after="100" w:afterAutospacing="1" w:line="360" w:lineRule="auto"/>
        <w:ind w:left="714" w:hanging="357"/>
        <w:rPr>
          <w:rFonts w:ascii="Arial" w:eastAsia="Times New Roman" w:hAnsi="Arial" w:cs="Arial"/>
          <w:sz w:val="24"/>
          <w:szCs w:val="24"/>
          <w:lang w:eastAsia="es-CR"/>
        </w:rPr>
      </w:pPr>
      <w:r w:rsidRPr="009E3811">
        <w:rPr>
          <w:rFonts w:ascii="Arial" w:eastAsia="Times New Roman" w:hAnsi="Arial" w:cs="Arial"/>
          <w:b/>
          <w:bCs/>
          <w:sz w:val="24"/>
          <w:szCs w:val="24"/>
          <w:lang w:eastAsia="es-CR"/>
        </w:rPr>
        <w:t>Glucerna</w:t>
      </w:r>
      <w:r w:rsidRPr="006758A6">
        <w:rPr>
          <w:rFonts w:ascii="Arial" w:eastAsia="Times New Roman" w:hAnsi="Arial" w:cs="Arial"/>
          <w:sz w:val="24"/>
          <w:szCs w:val="24"/>
          <w:lang w:eastAsia="es-CR"/>
        </w:rPr>
        <w:t xml:space="preserve"> Quien o</w:t>
      </w:r>
      <w:r w:rsidRPr="009E3811">
        <w:rPr>
          <w:rFonts w:ascii="Arial" w:eastAsia="Times New Roman" w:hAnsi="Arial" w:cs="Arial"/>
          <w:sz w:val="24"/>
          <w:szCs w:val="24"/>
          <w:lang w:eastAsia="es-CR"/>
        </w:rPr>
        <w:t>frece productos nutricionales para el control del azúcar, como bebidas y barras.</w:t>
      </w:r>
    </w:p>
    <w:p w14:paraId="6ECFD41D" w14:textId="77777777" w:rsidR="00EC2D85" w:rsidRPr="006758A6" w:rsidRDefault="00EC2D85" w:rsidP="00EC2D85">
      <w:pPr>
        <w:numPr>
          <w:ilvl w:val="0"/>
          <w:numId w:val="8"/>
        </w:numPr>
        <w:spacing w:before="100" w:beforeAutospacing="1" w:after="100" w:afterAutospacing="1" w:line="360" w:lineRule="auto"/>
        <w:ind w:left="714" w:hanging="357"/>
        <w:rPr>
          <w:rFonts w:ascii="Arial" w:eastAsia="Times New Roman" w:hAnsi="Arial" w:cs="Arial"/>
          <w:sz w:val="24"/>
          <w:szCs w:val="24"/>
          <w:lang w:eastAsia="es-CR"/>
        </w:rPr>
      </w:pPr>
      <w:r w:rsidRPr="009E3811">
        <w:rPr>
          <w:rFonts w:ascii="Arial" w:eastAsia="Times New Roman" w:hAnsi="Arial" w:cs="Arial"/>
          <w:b/>
          <w:bCs/>
          <w:sz w:val="24"/>
          <w:szCs w:val="24"/>
          <w:lang w:eastAsia="es-CR"/>
        </w:rPr>
        <w:t>Gomitas Naturales Baja en Azúcar</w:t>
      </w:r>
      <w:r w:rsidRPr="009E3811">
        <w:rPr>
          <w:rFonts w:ascii="Arial" w:eastAsia="Times New Roman" w:hAnsi="Arial" w:cs="Arial"/>
          <w:sz w:val="24"/>
          <w:szCs w:val="24"/>
          <w:lang w:eastAsia="es-CR"/>
        </w:rPr>
        <w:t xml:space="preserve">  Varias marcas locales en tiendas naturistas y farmacias.</w:t>
      </w:r>
    </w:p>
    <w:p w14:paraId="36093F24" w14:textId="77777777" w:rsidR="00EC2D85" w:rsidRPr="006758A6" w:rsidRDefault="00EC2D85" w:rsidP="00EC2D85">
      <w:pPr>
        <w:numPr>
          <w:ilvl w:val="0"/>
          <w:numId w:val="8"/>
        </w:numPr>
        <w:spacing w:before="100" w:beforeAutospacing="1" w:after="100" w:afterAutospacing="1" w:line="360" w:lineRule="auto"/>
        <w:ind w:left="714" w:hanging="357"/>
        <w:rPr>
          <w:rFonts w:ascii="Arial" w:eastAsia="Times New Roman" w:hAnsi="Arial" w:cs="Arial"/>
          <w:sz w:val="24"/>
          <w:szCs w:val="24"/>
          <w:lang w:eastAsia="es-CR"/>
        </w:rPr>
      </w:pPr>
      <w:r w:rsidRPr="006758A6">
        <w:rPr>
          <w:rFonts w:ascii="Arial" w:hAnsi="Arial" w:cs="Arial"/>
          <w:b/>
          <w:bCs/>
          <w:color w:val="000000"/>
          <w:sz w:val="24"/>
          <w:szCs w:val="24"/>
        </w:rPr>
        <w:t xml:space="preserve">Bioland </w:t>
      </w:r>
      <w:r>
        <w:rPr>
          <w:rFonts w:ascii="Arial" w:hAnsi="Arial" w:cs="Arial"/>
          <w:b/>
          <w:bCs/>
          <w:color w:val="000000"/>
          <w:sz w:val="24"/>
          <w:szCs w:val="24"/>
        </w:rPr>
        <w:t xml:space="preserve"> </w:t>
      </w:r>
      <w:r w:rsidRPr="00C90C39">
        <w:rPr>
          <w:rFonts w:ascii="Arial" w:hAnsi="Arial" w:cs="Arial"/>
          <w:color w:val="000000"/>
          <w:sz w:val="24"/>
          <w:szCs w:val="24"/>
        </w:rPr>
        <w:t>Amplia</w:t>
      </w:r>
      <w:r w:rsidRPr="006758A6">
        <w:rPr>
          <w:rFonts w:ascii="Arial" w:hAnsi="Arial" w:cs="Arial"/>
          <w:bCs/>
          <w:color w:val="000000"/>
          <w:sz w:val="24"/>
          <w:szCs w:val="24"/>
        </w:rPr>
        <w:t xml:space="preserve"> gama de productos naturales y orgánicos, incluyendo suplementos dietéticos.</w:t>
      </w:r>
      <w:r>
        <w:rPr>
          <w:rFonts w:ascii="Arial" w:hAnsi="Arial" w:cs="Arial"/>
          <w:bCs/>
          <w:color w:val="000000"/>
          <w:sz w:val="24"/>
          <w:szCs w:val="24"/>
        </w:rPr>
        <w:t xml:space="preserve"> </w:t>
      </w:r>
      <w:r w:rsidRPr="006758A6">
        <w:rPr>
          <w:rFonts w:ascii="Arial" w:hAnsi="Arial" w:cs="Arial"/>
          <w:bCs/>
          <w:color w:val="000000"/>
          <w:sz w:val="24"/>
          <w:szCs w:val="24"/>
        </w:rPr>
        <w:t>Distribuidos en tiendas naturistas y supermercados que venden productos orgánicos y naturales.</w:t>
      </w:r>
    </w:p>
    <w:p w14:paraId="1BC8236B" w14:textId="77777777" w:rsidR="00EC2D85" w:rsidRPr="006758A6" w:rsidRDefault="00EC2D85" w:rsidP="00EC2D85">
      <w:pPr>
        <w:numPr>
          <w:ilvl w:val="0"/>
          <w:numId w:val="8"/>
        </w:numPr>
        <w:spacing w:before="100" w:beforeAutospacing="1" w:after="100" w:afterAutospacing="1" w:line="360" w:lineRule="auto"/>
        <w:ind w:left="714" w:hanging="357"/>
        <w:rPr>
          <w:rFonts w:ascii="Arial" w:eastAsia="Times New Roman" w:hAnsi="Arial" w:cs="Arial"/>
          <w:sz w:val="24"/>
          <w:szCs w:val="24"/>
          <w:lang w:eastAsia="es-CR"/>
        </w:rPr>
      </w:pPr>
      <w:r w:rsidRPr="006758A6">
        <w:rPr>
          <w:rFonts w:ascii="Arial" w:hAnsi="Arial" w:cs="Arial"/>
          <w:b/>
          <w:bCs/>
          <w:color w:val="000000"/>
          <w:sz w:val="24"/>
          <w:szCs w:val="24"/>
        </w:rPr>
        <w:t xml:space="preserve">Café Britt </w:t>
      </w:r>
      <w:r w:rsidRPr="006758A6">
        <w:rPr>
          <w:rFonts w:ascii="Arial" w:hAnsi="Arial" w:cs="Arial"/>
          <w:bCs/>
          <w:color w:val="000000"/>
          <w:sz w:val="24"/>
          <w:szCs w:val="24"/>
        </w:rPr>
        <w:t>Conocida principalmente por su café, también ofrece productos naturales y saludables, incluyendo opciones para el control del azúcar. Se distribuye en tiendas de regalos, supermercados y tiendas naturistas.</w:t>
      </w:r>
    </w:p>
    <w:p w14:paraId="68038374" w14:textId="77777777" w:rsidR="00EC2D85" w:rsidRPr="006758A6" w:rsidRDefault="00EC2D85" w:rsidP="00EC2D85">
      <w:pPr>
        <w:numPr>
          <w:ilvl w:val="0"/>
          <w:numId w:val="8"/>
        </w:numPr>
        <w:spacing w:before="100" w:beforeAutospacing="1" w:after="100" w:afterAutospacing="1" w:line="360" w:lineRule="auto"/>
        <w:ind w:left="714" w:hanging="357"/>
        <w:rPr>
          <w:rFonts w:ascii="Arial" w:eastAsia="Times New Roman" w:hAnsi="Arial" w:cs="Arial"/>
          <w:sz w:val="24"/>
          <w:szCs w:val="24"/>
          <w:lang w:eastAsia="es-CR"/>
        </w:rPr>
      </w:pPr>
      <w:r w:rsidRPr="006758A6">
        <w:rPr>
          <w:rFonts w:ascii="Arial" w:hAnsi="Arial" w:cs="Arial"/>
          <w:bCs/>
          <w:color w:val="000000"/>
          <w:sz w:val="24"/>
          <w:szCs w:val="24"/>
        </w:rPr>
        <w:t xml:space="preserve"> N</w:t>
      </w:r>
      <w:r w:rsidRPr="006758A6">
        <w:rPr>
          <w:rFonts w:ascii="Arial" w:eastAsia="Times New Roman" w:hAnsi="Arial" w:cs="Arial"/>
          <w:b/>
          <w:bCs/>
          <w:color w:val="000000"/>
          <w:sz w:val="24"/>
          <w:szCs w:val="24"/>
        </w:rPr>
        <w:t xml:space="preserve">atural Bites  </w:t>
      </w:r>
      <w:r w:rsidRPr="006758A6">
        <w:rPr>
          <w:rFonts w:ascii="Arial" w:hAnsi="Arial" w:cs="Arial"/>
          <w:bCs/>
          <w:color w:val="000000"/>
          <w:sz w:val="24"/>
          <w:szCs w:val="24"/>
        </w:rPr>
        <w:t xml:space="preserve">Enfocada en snacks saludables y productos naturales, incluyendo opciones bajas en azúcar. Distribuida en tiendas </w:t>
      </w:r>
      <w:r w:rsidRPr="006758A6">
        <w:rPr>
          <w:rFonts w:ascii="Arial" w:eastAsia="Times New Roman" w:hAnsi="Arial" w:cs="Arial"/>
          <w:bCs/>
          <w:color w:val="000000"/>
          <w:sz w:val="24"/>
          <w:szCs w:val="24"/>
        </w:rPr>
        <w:t>de salud y bienestar, supermercados y tiendas naturistas.</w:t>
      </w:r>
    </w:p>
    <w:p w14:paraId="69D6F332" w14:textId="77777777" w:rsidR="00EC2D85" w:rsidRPr="00C90C39" w:rsidRDefault="00EC2D85" w:rsidP="00EC2D85">
      <w:pPr>
        <w:numPr>
          <w:ilvl w:val="0"/>
          <w:numId w:val="8"/>
        </w:numPr>
        <w:spacing w:before="100" w:beforeAutospacing="1" w:after="100" w:afterAutospacing="1" w:line="360" w:lineRule="auto"/>
        <w:ind w:left="714" w:hanging="357"/>
        <w:rPr>
          <w:rFonts w:ascii="Arial" w:eastAsia="Times New Roman" w:hAnsi="Arial" w:cs="Arial"/>
          <w:bCs/>
          <w:color w:val="000000"/>
          <w:sz w:val="24"/>
          <w:szCs w:val="24"/>
        </w:rPr>
      </w:pPr>
      <w:r w:rsidRPr="006758A6">
        <w:rPr>
          <w:rFonts w:ascii="Arial" w:hAnsi="Arial" w:cs="Arial"/>
          <w:b/>
          <w:bCs/>
          <w:color w:val="000000"/>
          <w:sz w:val="24"/>
          <w:szCs w:val="24"/>
        </w:rPr>
        <w:t xml:space="preserve">Nutrivida  </w:t>
      </w:r>
      <w:r w:rsidRPr="006758A6">
        <w:rPr>
          <w:rFonts w:ascii="Arial" w:hAnsi="Arial" w:cs="Arial"/>
          <w:color w:val="000000"/>
          <w:sz w:val="24"/>
          <w:szCs w:val="24"/>
        </w:rPr>
        <w:t>Ofrece</w:t>
      </w:r>
      <w:r w:rsidRPr="006758A6">
        <w:rPr>
          <w:rFonts w:ascii="Arial" w:hAnsi="Arial" w:cs="Arial"/>
          <w:b/>
          <w:bCs/>
          <w:color w:val="000000"/>
          <w:sz w:val="24"/>
          <w:szCs w:val="24"/>
        </w:rPr>
        <w:t xml:space="preserve"> </w:t>
      </w:r>
      <w:r w:rsidRPr="006758A6">
        <w:rPr>
          <w:rFonts w:ascii="Arial" w:hAnsi="Arial" w:cs="Arial"/>
          <w:bCs/>
          <w:color w:val="000000"/>
          <w:sz w:val="24"/>
          <w:szCs w:val="24"/>
        </w:rPr>
        <w:t>suplementos nutricionales y alimentos fortificados para la salud. Se distribuye en fay tiendas naturistas</w:t>
      </w:r>
    </w:p>
    <w:p w14:paraId="763CC13E" w14:textId="77777777" w:rsidR="00EC2D85" w:rsidRPr="00C90C39" w:rsidRDefault="00EC2D85" w:rsidP="00EC2D85">
      <w:pPr>
        <w:spacing w:before="100" w:beforeAutospacing="1" w:after="100" w:afterAutospacing="1" w:line="360" w:lineRule="auto"/>
        <w:rPr>
          <w:rFonts w:ascii="Arial" w:eastAsia="Times New Roman" w:hAnsi="Arial" w:cs="Arial"/>
          <w:sz w:val="24"/>
          <w:szCs w:val="24"/>
          <w:lang w:eastAsia="es-CR"/>
        </w:rPr>
      </w:pPr>
      <w:r w:rsidRPr="00C90C39">
        <w:rPr>
          <w:rFonts w:ascii="Arial" w:eastAsia="Times New Roman" w:hAnsi="Arial" w:cs="Arial"/>
          <w:b/>
          <w:bCs/>
          <w:sz w:val="24"/>
          <w:szCs w:val="24"/>
          <w:lang w:eastAsia="es-CR"/>
        </w:rPr>
        <w:t>Competencia Indirecta:</w:t>
      </w:r>
    </w:p>
    <w:p w14:paraId="13CE5FF0" w14:textId="77777777" w:rsidR="00EC2D85" w:rsidRPr="00C90C39" w:rsidRDefault="00EC2D85" w:rsidP="00EC2D85">
      <w:pPr>
        <w:numPr>
          <w:ilvl w:val="0"/>
          <w:numId w:val="12"/>
        </w:numPr>
        <w:spacing w:before="100" w:beforeAutospacing="1" w:after="100" w:afterAutospacing="1" w:line="360" w:lineRule="auto"/>
        <w:rPr>
          <w:rFonts w:ascii="Arial" w:eastAsia="Times New Roman" w:hAnsi="Arial" w:cs="Arial"/>
          <w:sz w:val="24"/>
          <w:szCs w:val="24"/>
          <w:lang w:eastAsia="es-CR"/>
        </w:rPr>
      </w:pPr>
      <w:r w:rsidRPr="00C90C39">
        <w:rPr>
          <w:rFonts w:ascii="Arial" w:eastAsia="Times New Roman" w:hAnsi="Arial" w:cs="Arial"/>
          <w:b/>
          <w:bCs/>
          <w:sz w:val="24"/>
          <w:szCs w:val="24"/>
          <w:lang w:eastAsia="es-CR"/>
        </w:rPr>
        <w:t>Suplementos Dietéticos</w:t>
      </w:r>
      <w:r w:rsidRPr="00C90C39">
        <w:rPr>
          <w:rFonts w:ascii="Arial" w:eastAsia="Times New Roman" w:hAnsi="Arial" w:cs="Arial"/>
          <w:sz w:val="24"/>
          <w:szCs w:val="24"/>
          <w:lang w:eastAsia="es-CR"/>
        </w:rPr>
        <w:t xml:space="preserve"> Suplementos que ayudan a mantener los niveles de azúcar en la sangre.</w:t>
      </w:r>
    </w:p>
    <w:p w14:paraId="6F4329C4" w14:textId="77777777" w:rsidR="00EC2D85" w:rsidRPr="00C90C39" w:rsidRDefault="00EC2D85" w:rsidP="00EC2D85">
      <w:pPr>
        <w:numPr>
          <w:ilvl w:val="0"/>
          <w:numId w:val="12"/>
        </w:numPr>
        <w:spacing w:before="100" w:beforeAutospacing="1" w:after="100" w:afterAutospacing="1" w:line="360" w:lineRule="auto"/>
        <w:rPr>
          <w:rFonts w:ascii="Arial" w:eastAsia="Times New Roman" w:hAnsi="Arial" w:cs="Arial"/>
          <w:sz w:val="24"/>
          <w:szCs w:val="24"/>
          <w:lang w:eastAsia="es-CR"/>
        </w:rPr>
      </w:pPr>
      <w:r w:rsidRPr="00C90C39">
        <w:rPr>
          <w:rFonts w:ascii="Arial" w:eastAsia="Times New Roman" w:hAnsi="Arial" w:cs="Arial"/>
          <w:b/>
          <w:bCs/>
          <w:sz w:val="24"/>
          <w:szCs w:val="24"/>
          <w:lang w:eastAsia="es-CR"/>
        </w:rPr>
        <w:t>Dulces sin azúcar</w:t>
      </w:r>
      <w:r w:rsidRPr="00C90C39">
        <w:rPr>
          <w:rFonts w:ascii="Arial" w:eastAsia="Times New Roman" w:hAnsi="Arial" w:cs="Arial"/>
          <w:sz w:val="24"/>
          <w:szCs w:val="24"/>
          <w:lang w:eastAsia="es-CR"/>
        </w:rPr>
        <w:t xml:space="preserve"> Productos diseñados para personas con diabetes pero no enfocados en ingredientes naturales.</w:t>
      </w:r>
    </w:p>
    <w:p w14:paraId="7EA62B27" w14:textId="77777777" w:rsidR="00EC2D85" w:rsidRPr="00C90C39" w:rsidRDefault="00EC2D85" w:rsidP="00EC2D85">
      <w:pPr>
        <w:spacing w:before="100" w:beforeAutospacing="1" w:after="100" w:afterAutospacing="1" w:line="360" w:lineRule="auto"/>
        <w:rPr>
          <w:rFonts w:ascii="Arial" w:eastAsia="Times New Roman" w:hAnsi="Arial" w:cs="Arial"/>
          <w:b/>
          <w:bCs/>
          <w:color w:val="000000"/>
          <w:sz w:val="24"/>
          <w:szCs w:val="24"/>
        </w:rPr>
      </w:pPr>
      <w:r w:rsidRPr="00C90C39">
        <w:rPr>
          <w:rFonts w:ascii="Arial" w:eastAsia="Times New Roman" w:hAnsi="Arial" w:cs="Arial"/>
          <w:b/>
          <w:bCs/>
          <w:color w:val="000000"/>
          <w:sz w:val="24"/>
          <w:szCs w:val="24"/>
        </w:rPr>
        <w:t>Puntos de venta</w:t>
      </w:r>
    </w:p>
    <w:p w14:paraId="47D26730" w14:textId="77777777" w:rsidR="00EC2D85" w:rsidRPr="00C90C39" w:rsidRDefault="00EC2D85" w:rsidP="00EC2D85">
      <w:pPr>
        <w:pStyle w:val="NormalWeb"/>
        <w:spacing w:line="360" w:lineRule="auto"/>
        <w:rPr>
          <w:rFonts w:ascii="Arial" w:hAnsi="Arial" w:cs="Arial"/>
          <w:bCs/>
          <w:color w:val="000000"/>
          <w:lang w:val="es-CR"/>
        </w:rPr>
      </w:pPr>
      <w:r w:rsidRPr="00C90C39">
        <w:rPr>
          <w:rFonts w:ascii="Arial" w:hAnsi="Arial" w:cs="Arial"/>
          <w:b/>
          <w:bCs/>
          <w:color w:val="000000"/>
          <w:lang w:val="es-CR"/>
        </w:rPr>
        <w:t>Tiendas Naturistas:</w:t>
      </w:r>
    </w:p>
    <w:p w14:paraId="6DCD6531" w14:textId="77777777" w:rsidR="00EC2D85" w:rsidRPr="00C90C39" w:rsidRDefault="00EC2D85" w:rsidP="00EC2D85">
      <w:pPr>
        <w:pStyle w:val="NormalWeb"/>
        <w:numPr>
          <w:ilvl w:val="0"/>
          <w:numId w:val="9"/>
        </w:numPr>
        <w:spacing w:line="360" w:lineRule="auto"/>
        <w:rPr>
          <w:rFonts w:ascii="Arial" w:hAnsi="Arial" w:cs="Arial"/>
          <w:bCs/>
          <w:color w:val="000000"/>
        </w:rPr>
      </w:pPr>
      <w:r w:rsidRPr="00C90C39">
        <w:rPr>
          <w:rFonts w:ascii="Arial" w:hAnsi="Arial" w:cs="Arial"/>
          <w:b/>
          <w:bCs/>
          <w:color w:val="000000"/>
        </w:rPr>
        <w:t>Nutrivida</w:t>
      </w:r>
      <w:r w:rsidRPr="00C90C39">
        <w:rPr>
          <w:rFonts w:ascii="Arial" w:hAnsi="Arial" w:cs="Arial"/>
          <w:bCs/>
          <w:color w:val="000000"/>
        </w:rPr>
        <w:t xml:space="preserve"> (Alajuela, Heredia)</w:t>
      </w:r>
    </w:p>
    <w:p w14:paraId="7BAFF0F3" w14:textId="77777777" w:rsidR="00EC2D85" w:rsidRPr="00C90C39" w:rsidRDefault="00EC2D85" w:rsidP="00EC2D85">
      <w:pPr>
        <w:pStyle w:val="NormalWeb"/>
        <w:numPr>
          <w:ilvl w:val="0"/>
          <w:numId w:val="9"/>
        </w:numPr>
        <w:spacing w:line="360" w:lineRule="auto"/>
        <w:rPr>
          <w:rFonts w:ascii="Arial" w:hAnsi="Arial" w:cs="Arial"/>
          <w:bCs/>
          <w:color w:val="000000"/>
        </w:rPr>
      </w:pPr>
      <w:r w:rsidRPr="00C90C39">
        <w:rPr>
          <w:rFonts w:ascii="Arial" w:hAnsi="Arial" w:cs="Arial"/>
          <w:b/>
          <w:bCs/>
          <w:color w:val="000000"/>
        </w:rPr>
        <w:t>Natural Life</w:t>
      </w:r>
      <w:r w:rsidRPr="00C90C39">
        <w:rPr>
          <w:rFonts w:ascii="Arial" w:hAnsi="Arial" w:cs="Arial"/>
          <w:bCs/>
          <w:color w:val="000000"/>
        </w:rPr>
        <w:t xml:space="preserve"> (Heredia)</w:t>
      </w:r>
    </w:p>
    <w:p w14:paraId="27BB86B3" w14:textId="77777777" w:rsidR="00EC2D85" w:rsidRPr="00C90C39" w:rsidRDefault="00EC2D85" w:rsidP="00EC2D85">
      <w:pPr>
        <w:pStyle w:val="NormalWeb"/>
        <w:numPr>
          <w:ilvl w:val="0"/>
          <w:numId w:val="9"/>
        </w:numPr>
        <w:spacing w:line="360" w:lineRule="auto"/>
        <w:rPr>
          <w:rFonts w:ascii="Arial" w:hAnsi="Arial" w:cs="Arial"/>
          <w:bCs/>
          <w:color w:val="000000"/>
        </w:rPr>
      </w:pPr>
      <w:r w:rsidRPr="00C90C39">
        <w:rPr>
          <w:rFonts w:ascii="Arial" w:hAnsi="Arial" w:cs="Arial"/>
          <w:b/>
          <w:bCs/>
          <w:color w:val="000000"/>
        </w:rPr>
        <w:t>La Casita Natural</w:t>
      </w:r>
      <w:r w:rsidRPr="00C90C39">
        <w:rPr>
          <w:rFonts w:ascii="Arial" w:hAnsi="Arial" w:cs="Arial"/>
          <w:bCs/>
          <w:color w:val="000000"/>
        </w:rPr>
        <w:t xml:space="preserve"> (Alajuela)</w:t>
      </w:r>
    </w:p>
    <w:p w14:paraId="602B5492" w14:textId="77777777" w:rsidR="00EC2D85" w:rsidRPr="00C90C39" w:rsidRDefault="00EC2D85" w:rsidP="00EC2D85">
      <w:pPr>
        <w:pStyle w:val="NormalWeb"/>
        <w:numPr>
          <w:ilvl w:val="0"/>
          <w:numId w:val="9"/>
        </w:numPr>
        <w:spacing w:line="360" w:lineRule="auto"/>
        <w:rPr>
          <w:rFonts w:ascii="Arial" w:hAnsi="Arial" w:cs="Arial"/>
          <w:bCs/>
          <w:color w:val="000000"/>
          <w:lang w:val="es-CR"/>
        </w:rPr>
      </w:pPr>
      <w:r w:rsidRPr="00C90C39">
        <w:rPr>
          <w:rFonts w:ascii="Arial" w:hAnsi="Arial" w:cs="Arial"/>
          <w:b/>
          <w:bCs/>
          <w:color w:val="000000"/>
          <w:lang w:val="es-CR"/>
        </w:rPr>
        <w:t>Eco Tienda El Colibrí</w:t>
      </w:r>
      <w:r w:rsidRPr="00C90C39">
        <w:rPr>
          <w:rFonts w:ascii="Arial" w:hAnsi="Arial" w:cs="Arial"/>
          <w:bCs/>
          <w:color w:val="000000"/>
          <w:lang w:val="es-CR"/>
        </w:rPr>
        <w:t xml:space="preserve"> (Heredia)</w:t>
      </w:r>
    </w:p>
    <w:p w14:paraId="7958532E" w14:textId="77777777" w:rsidR="00EC2D85" w:rsidRPr="00C90C39" w:rsidRDefault="00EC2D85" w:rsidP="00EC2D85">
      <w:pPr>
        <w:pStyle w:val="NormalWeb"/>
        <w:spacing w:line="360" w:lineRule="auto"/>
        <w:rPr>
          <w:rFonts w:ascii="Arial" w:hAnsi="Arial" w:cs="Arial"/>
          <w:bCs/>
          <w:color w:val="000000"/>
        </w:rPr>
      </w:pPr>
      <w:r w:rsidRPr="00C90C39">
        <w:rPr>
          <w:rFonts w:ascii="Arial" w:hAnsi="Arial" w:cs="Arial"/>
          <w:b/>
          <w:bCs/>
          <w:color w:val="000000"/>
        </w:rPr>
        <w:t>Farmacias:</w:t>
      </w:r>
    </w:p>
    <w:p w14:paraId="4C7C0C5D" w14:textId="77777777" w:rsidR="00EC2D85" w:rsidRPr="00C90C39" w:rsidRDefault="00EC2D85" w:rsidP="00EC2D85">
      <w:pPr>
        <w:pStyle w:val="NormalWeb"/>
        <w:numPr>
          <w:ilvl w:val="0"/>
          <w:numId w:val="10"/>
        </w:numPr>
        <w:spacing w:line="360" w:lineRule="auto"/>
        <w:rPr>
          <w:rFonts w:ascii="Arial" w:hAnsi="Arial" w:cs="Arial"/>
          <w:bCs/>
          <w:color w:val="000000"/>
        </w:rPr>
      </w:pPr>
      <w:r w:rsidRPr="00C90C39">
        <w:rPr>
          <w:rFonts w:ascii="Arial" w:hAnsi="Arial" w:cs="Arial"/>
          <w:b/>
          <w:bCs/>
          <w:color w:val="000000"/>
        </w:rPr>
        <w:t>Farmacias Sucre</w:t>
      </w:r>
      <w:r w:rsidRPr="00C90C39">
        <w:rPr>
          <w:rFonts w:ascii="Arial" w:hAnsi="Arial" w:cs="Arial"/>
          <w:bCs/>
          <w:color w:val="000000"/>
        </w:rPr>
        <w:t xml:space="preserve"> (Alajuela, Heredia)</w:t>
      </w:r>
    </w:p>
    <w:p w14:paraId="4DF320FA" w14:textId="77777777" w:rsidR="00EC2D85" w:rsidRPr="00C90C39" w:rsidRDefault="00EC2D85" w:rsidP="00EC2D85">
      <w:pPr>
        <w:pStyle w:val="NormalWeb"/>
        <w:numPr>
          <w:ilvl w:val="0"/>
          <w:numId w:val="10"/>
        </w:numPr>
        <w:spacing w:line="360" w:lineRule="auto"/>
        <w:rPr>
          <w:rFonts w:ascii="Arial" w:hAnsi="Arial" w:cs="Arial"/>
          <w:bCs/>
          <w:color w:val="000000"/>
        </w:rPr>
      </w:pPr>
      <w:r w:rsidRPr="00C90C39">
        <w:rPr>
          <w:rFonts w:ascii="Arial" w:hAnsi="Arial" w:cs="Arial"/>
          <w:b/>
          <w:bCs/>
          <w:color w:val="000000"/>
        </w:rPr>
        <w:t>Farmacias Fischel</w:t>
      </w:r>
      <w:r w:rsidRPr="00C90C39">
        <w:rPr>
          <w:rFonts w:ascii="Arial" w:hAnsi="Arial" w:cs="Arial"/>
          <w:bCs/>
          <w:color w:val="000000"/>
        </w:rPr>
        <w:t xml:space="preserve"> (Alajuela, Heredia)</w:t>
      </w:r>
    </w:p>
    <w:p w14:paraId="034504D2" w14:textId="77777777" w:rsidR="00EC2D85" w:rsidRPr="00C90C39" w:rsidRDefault="00EC2D85" w:rsidP="00EC2D85">
      <w:pPr>
        <w:pStyle w:val="NormalWeb"/>
        <w:numPr>
          <w:ilvl w:val="0"/>
          <w:numId w:val="10"/>
        </w:numPr>
        <w:spacing w:line="360" w:lineRule="auto"/>
        <w:rPr>
          <w:rFonts w:ascii="Arial" w:hAnsi="Arial" w:cs="Arial"/>
          <w:bCs/>
          <w:color w:val="000000"/>
        </w:rPr>
      </w:pPr>
      <w:r w:rsidRPr="00C90C39">
        <w:rPr>
          <w:rFonts w:ascii="Arial" w:hAnsi="Arial" w:cs="Arial"/>
          <w:b/>
          <w:bCs/>
          <w:color w:val="000000"/>
        </w:rPr>
        <w:t>Farmacia La Bomba</w:t>
      </w:r>
      <w:r w:rsidRPr="00C90C39">
        <w:rPr>
          <w:rFonts w:ascii="Arial" w:hAnsi="Arial" w:cs="Arial"/>
          <w:bCs/>
          <w:color w:val="000000"/>
        </w:rPr>
        <w:t xml:space="preserve"> (Heredia)</w:t>
      </w:r>
    </w:p>
    <w:p w14:paraId="09D69248" w14:textId="77777777" w:rsidR="00EC2D85" w:rsidRPr="00C90C39" w:rsidRDefault="00EC2D85" w:rsidP="00EC2D85">
      <w:pPr>
        <w:pStyle w:val="NormalWeb"/>
        <w:numPr>
          <w:ilvl w:val="0"/>
          <w:numId w:val="10"/>
        </w:numPr>
        <w:spacing w:line="360" w:lineRule="auto"/>
        <w:rPr>
          <w:rFonts w:ascii="Arial" w:hAnsi="Arial" w:cs="Arial"/>
          <w:bCs/>
          <w:color w:val="000000"/>
        </w:rPr>
      </w:pPr>
      <w:r w:rsidRPr="00C90C39">
        <w:rPr>
          <w:rFonts w:ascii="Arial" w:hAnsi="Arial" w:cs="Arial"/>
          <w:b/>
          <w:bCs/>
          <w:color w:val="000000"/>
        </w:rPr>
        <w:t>Farmacias Santa Lucía</w:t>
      </w:r>
      <w:r w:rsidRPr="00C90C39">
        <w:rPr>
          <w:rFonts w:ascii="Arial" w:hAnsi="Arial" w:cs="Arial"/>
          <w:bCs/>
          <w:color w:val="000000"/>
        </w:rPr>
        <w:t xml:space="preserve"> (Alajuela)</w:t>
      </w:r>
    </w:p>
    <w:p w14:paraId="07B68B29" w14:textId="77777777" w:rsidR="00EC2D85" w:rsidRPr="00C90C39" w:rsidRDefault="00EC2D85" w:rsidP="00EC2D85">
      <w:pPr>
        <w:pStyle w:val="NormalWeb"/>
        <w:spacing w:line="360" w:lineRule="auto"/>
        <w:rPr>
          <w:rFonts w:ascii="Arial" w:hAnsi="Arial" w:cs="Arial"/>
          <w:bCs/>
          <w:color w:val="000000"/>
        </w:rPr>
      </w:pPr>
      <w:r w:rsidRPr="00C90C39">
        <w:rPr>
          <w:rFonts w:ascii="Arial" w:hAnsi="Arial" w:cs="Arial"/>
          <w:b/>
          <w:bCs/>
          <w:color w:val="000000"/>
        </w:rPr>
        <w:t>Supermercados:</w:t>
      </w:r>
    </w:p>
    <w:p w14:paraId="01055471" w14:textId="77777777" w:rsidR="00EC2D85" w:rsidRPr="00C90C39" w:rsidRDefault="00EC2D85" w:rsidP="00EC2D85">
      <w:pPr>
        <w:pStyle w:val="NormalWeb"/>
        <w:numPr>
          <w:ilvl w:val="0"/>
          <w:numId w:val="11"/>
        </w:numPr>
        <w:spacing w:line="360" w:lineRule="auto"/>
        <w:rPr>
          <w:rFonts w:ascii="Arial" w:hAnsi="Arial" w:cs="Arial"/>
          <w:bCs/>
          <w:color w:val="000000"/>
        </w:rPr>
      </w:pPr>
      <w:r w:rsidRPr="00C90C39">
        <w:rPr>
          <w:rFonts w:ascii="Arial" w:hAnsi="Arial" w:cs="Arial"/>
          <w:b/>
          <w:bCs/>
          <w:color w:val="000000"/>
        </w:rPr>
        <w:t>Auto Mercado</w:t>
      </w:r>
      <w:r w:rsidRPr="00C90C39">
        <w:rPr>
          <w:rFonts w:ascii="Arial" w:hAnsi="Arial" w:cs="Arial"/>
          <w:bCs/>
          <w:color w:val="000000"/>
        </w:rPr>
        <w:t xml:space="preserve"> (Alajuela, Heredia)</w:t>
      </w:r>
    </w:p>
    <w:p w14:paraId="4485323E" w14:textId="77777777" w:rsidR="00EC2D85" w:rsidRPr="00C90C39" w:rsidRDefault="00EC2D85" w:rsidP="00EC2D85">
      <w:pPr>
        <w:pStyle w:val="NormalWeb"/>
        <w:numPr>
          <w:ilvl w:val="0"/>
          <w:numId w:val="11"/>
        </w:numPr>
        <w:spacing w:line="360" w:lineRule="auto"/>
        <w:rPr>
          <w:rFonts w:ascii="Arial" w:hAnsi="Arial" w:cs="Arial"/>
          <w:bCs/>
          <w:color w:val="000000"/>
        </w:rPr>
      </w:pPr>
      <w:r w:rsidRPr="00C90C39">
        <w:rPr>
          <w:rFonts w:ascii="Arial" w:hAnsi="Arial" w:cs="Arial"/>
          <w:b/>
          <w:bCs/>
          <w:color w:val="000000"/>
        </w:rPr>
        <w:t>Walmart</w:t>
      </w:r>
      <w:r w:rsidRPr="00C90C39">
        <w:rPr>
          <w:rFonts w:ascii="Arial" w:hAnsi="Arial" w:cs="Arial"/>
          <w:bCs/>
          <w:color w:val="000000"/>
        </w:rPr>
        <w:t xml:space="preserve"> (Alajuela, Heredia)</w:t>
      </w:r>
    </w:p>
    <w:p w14:paraId="44E55A7E" w14:textId="77777777" w:rsidR="00EC2D85" w:rsidRPr="00C90C39" w:rsidRDefault="00EC2D85" w:rsidP="00EC2D85">
      <w:pPr>
        <w:pStyle w:val="NormalWeb"/>
        <w:numPr>
          <w:ilvl w:val="0"/>
          <w:numId w:val="11"/>
        </w:numPr>
        <w:spacing w:line="360" w:lineRule="auto"/>
        <w:rPr>
          <w:rFonts w:ascii="Arial" w:hAnsi="Arial" w:cs="Arial"/>
          <w:bCs/>
          <w:color w:val="000000"/>
          <w:lang w:val="es-CR"/>
        </w:rPr>
      </w:pPr>
      <w:r w:rsidRPr="00C90C39">
        <w:rPr>
          <w:rFonts w:ascii="Arial" w:hAnsi="Arial" w:cs="Arial"/>
          <w:b/>
          <w:bCs/>
          <w:color w:val="000000"/>
          <w:lang w:val="es-CR"/>
        </w:rPr>
        <w:t>Mas x Menos</w:t>
      </w:r>
      <w:r w:rsidRPr="00C90C39">
        <w:rPr>
          <w:rFonts w:ascii="Arial" w:hAnsi="Arial" w:cs="Arial"/>
          <w:bCs/>
          <w:color w:val="000000"/>
          <w:lang w:val="es-CR"/>
        </w:rPr>
        <w:t xml:space="preserve"> (Alajuela, Heredia)</w:t>
      </w:r>
    </w:p>
    <w:p w14:paraId="6194E5D4" w14:textId="77777777" w:rsidR="00740F34" w:rsidRDefault="00740F34" w:rsidP="00740F34">
      <w:pPr>
        <w:pStyle w:val="Ttulo1"/>
      </w:pPr>
    </w:p>
    <w:p w14:paraId="04A0FEC1" w14:textId="77777777" w:rsidR="00740F34" w:rsidRDefault="00740F34" w:rsidP="00740F34">
      <w:pPr>
        <w:pStyle w:val="Ttulo1"/>
      </w:pPr>
    </w:p>
    <w:p w14:paraId="263CC9DE" w14:textId="77777777" w:rsidR="00740F34" w:rsidRDefault="00740F34" w:rsidP="00740F34">
      <w:pPr>
        <w:pStyle w:val="Ttulo1"/>
      </w:pPr>
    </w:p>
    <w:p w14:paraId="5F44C178" w14:textId="77777777" w:rsidR="00740F34" w:rsidRDefault="00EC2D85" w:rsidP="00740F34">
      <w:pPr>
        <w:pStyle w:val="Ttulo1"/>
      </w:pPr>
      <w:bookmarkStart w:id="9" w:name="_Toc176253511"/>
      <w:r w:rsidRPr="004852DC">
        <w:t>ESTUDIO TECNICO</w:t>
      </w:r>
      <w:bookmarkEnd w:id="9"/>
    </w:p>
    <w:p w14:paraId="7B22492F" w14:textId="7DFFF41C" w:rsidR="00EC2D85" w:rsidRPr="00740F34" w:rsidRDefault="00EC2D85" w:rsidP="00740F34">
      <w:pPr>
        <w:pStyle w:val="Ttulo2"/>
      </w:pPr>
      <w:bookmarkStart w:id="10" w:name="_Toc176253512"/>
      <w:r>
        <w:t>Organigrama</w:t>
      </w:r>
      <w:bookmarkEnd w:id="10"/>
    </w:p>
    <w:p w14:paraId="3D9C8A14" w14:textId="0D6E5A1B" w:rsidR="00EC2D85" w:rsidRPr="00EC2D85" w:rsidRDefault="00EC2D85" w:rsidP="00EC2D85">
      <w:pPr>
        <w:pStyle w:val="NormalWeb"/>
        <w:spacing w:line="360" w:lineRule="auto"/>
        <w:rPr>
          <w:rFonts w:ascii="Arial" w:hAnsi="Arial" w:cs="Arial"/>
          <w:bCs/>
          <w:color w:val="000000"/>
          <w:lang w:val="es-CR"/>
        </w:rPr>
      </w:pPr>
      <w:r w:rsidRPr="00EC2D85">
        <w:rPr>
          <w:rFonts w:ascii="Arial" w:hAnsi="Arial" w:cs="Arial"/>
          <w:bCs/>
          <w:noProof/>
          <w:color w:val="000000"/>
          <w:lang w:val="es-CR"/>
        </w:rPr>
        <w:drawing>
          <wp:inline distT="0" distB="0" distL="0" distR="0" wp14:anchorId="3F522414" wp14:editId="21A8C7D0">
            <wp:extent cx="5943600" cy="1847392"/>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847392"/>
                    </a:xfrm>
                    <a:prstGeom prst="rect">
                      <a:avLst/>
                    </a:prstGeom>
                    <a:noFill/>
                    <a:ln>
                      <a:noFill/>
                    </a:ln>
                  </pic:spPr>
                </pic:pic>
              </a:graphicData>
            </a:graphic>
          </wp:inline>
        </w:drawing>
      </w:r>
    </w:p>
    <w:p w14:paraId="1A1EFEB4" w14:textId="77777777" w:rsidR="00740F34" w:rsidRDefault="00740F34" w:rsidP="00A05A81">
      <w:pPr>
        <w:rPr>
          <w:rFonts w:ascii="Arial" w:hAnsi="Arial" w:cs="Arial"/>
          <w:sz w:val="24"/>
          <w:szCs w:val="24"/>
        </w:rPr>
      </w:pPr>
    </w:p>
    <w:p w14:paraId="41EF80D6" w14:textId="77777777" w:rsidR="00740F34" w:rsidRDefault="00740F34" w:rsidP="00A05A81">
      <w:pPr>
        <w:rPr>
          <w:rFonts w:ascii="Arial" w:hAnsi="Arial" w:cs="Arial"/>
          <w:sz w:val="24"/>
          <w:szCs w:val="24"/>
        </w:rPr>
      </w:pPr>
    </w:p>
    <w:p w14:paraId="3E492920" w14:textId="77777777" w:rsidR="00740F34" w:rsidRDefault="00740F34" w:rsidP="00A05A81">
      <w:pPr>
        <w:rPr>
          <w:rFonts w:ascii="Arial" w:hAnsi="Arial" w:cs="Arial"/>
          <w:sz w:val="24"/>
          <w:szCs w:val="24"/>
        </w:rPr>
      </w:pPr>
    </w:p>
    <w:p w14:paraId="10BBC8E8" w14:textId="77777777" w:rsidR="00740F34" w:rsidRDefault="00740F34" w:rsidP="00A05A81">
      <w:pPr>
        <w:rPr>
          <w:rFonts w:ascii="Arial" w:hAnsi="Arial" w:cs="Arial"/>
          <w:sz w:val="24"/>
          <w:szCs w:val="24"/>
        </w:rPr>
      </w:pPr>
    </w:p>
    <w:p w14:paraId="0518E7EE" w14:textId="77777777" w:rsidR="00740F34" w:rsidRDefault="00740F34" w:rsidP="00A05A81">
      <w:pPr>
        <w:rPr>
          <w:rFonts w:ascii="Arial" w:hAnsi="Arial" w:cs="Arial"/>
          <w:sz w:val="24"/>
          <w:szCs w:val="24"/>
        </w:rPr>
      </w:pPr>
    </w:p>
    <w:p w14:paraId="638C892C" w14:textId="77777777" w:rsidR="00740F34" w:rsidRDefault="00740F34" w:rsidP="00A05A81">
      <w:pPr>
        <w:rPr>
          <w:rFonts w:ascii="Arial" w:hAnsi="Arial" w:cs="Arial"/>
          <w:sz w:val="24"/>
          <w:szCs w:val="24"/>
        </w:rPr>
      </w:pPr>
    </w:p>
    <w:p w14:paraId="768D422A" w14:textId="77777777" w:rsidR="00740F34" w:rsidRDefault="00740F34" w:rsidP="00A05A81">
      <w:pPr>
        <w:rPr>
          <w:rFonts w:ascii="Arial" w:hAnsi="Arial" w:cs="Arial"/>
          <w:sz w:val="24"/>
          <w:szCs w:val="24"/>
        </w:rPr>
      </w:pPr>
    </w:p>
    <w:p w14:paraId="6A4498DB" w14:textId="77777777" w:rsidR="00740F34" w:rsidRDefault="00740F34" w:rsidP="00A05A81">
      <w:pPr>
        <w:rPr>
          <w:rFonts w:ascii="Arial" w:hAnsi="Arial" w:cs="Arial"/>
          <w:sz w:val="24"/>
          <w:szCs w:val="24"/>
        </w:rPr>
      </w:pPr>
    </w:p>
    <w:p w14:paraId="3F39A571" w14:textId="77777777" w:rsidR="00740F34" w:rsidRDefault="00740F34" w:rsidP="00A05A81">
      <w:pPr>
        <w:rPr>
          <w:rFonts w:ascii="Arial" w:hAnsi="Arial" w:cs="Arial"/>
          <w:sz w:val="24"/>
          <w:szCs w:val="24"/>
        </w:rPr>
      </w:pPr>
    </w:p>
    <w:p w14:paraId="2D851FDB" w14:textId="77777777" w:rsidR="00740F34" w:rsidRDefault="00740F34" w:rsidP="00A05A81">
      <w:pPr>
        <w:rPr>
          <w:rFonts w:ascii="Arial" w:hAnsi="Arial" w:cs="Arial"/>
          <w:sz w:val="24"/>
          <w:szCs w:val="24"/>
        </w:rPr>
      </w:pPr>
    </w:p>
    <w:p w14:paraId="67FC368B" w14:textId="77777777" w:rsidR="00740F34" w:rsidRDefault="00740F34" w:rsidP="00A05A81">
      <w:pPr>
        <w:rPr>
          <w:rFonts w:ascii="Arial" w:hAnsi="Arial" w:cs="Arial"/>
          <w:sz w:val="24"/>
          <w:szCs w:val="24"/>
        </w:rPr>
      </w:pPr>
    </w:p>
    <w:p w14:paraId="1DC87A78" w14:textId="77777777" w:rsidR="00740F34" w:rsidRDefault="00740F34" w:rsidP="00A05A81">
      <w:pPr>
        <w:rPr>
          <w:rFonts w:ascii="Arial" w:hAnsi="Arial" w:cs="Arial"/>
          <w:sz w:val="24"/>
          <w:szCs w:val="24"/>
        </w:rPr>
      </w:pPr>
    </w:p>
    <w:p w14:paraId="720CCEA4" w14:textId="70606941" w:rsidR="00740F34" w:rsidRDefault="00740F34" w:rsidP="00A05A81">
      <w:pPr>
        <w:rPr>
          <w:rFonts w:ascii="Arial" w:hAnsi="Arial" w:cs="Arial"/>
          <w:sz w:val="24"/>
          <w:szCs w:val="24"/>
        </w:rPr>
      </w:pPr>
    </w:p>
    <w:p w14:paraId="3DB2D03C" w14:textId="77777777" w:rsidR="00740F34" w:rsidRDefault="00740F34" w:rsidP="00A05A81">
      <w:pPr>
        <w:rPr>
          <w:rFonts w:ascii="Arial" w:hAnsi="Arial" w:cs="Arial"/>
          <w:sz w:val="24"/>
          <w:szCs w:val="24"/>
        </w:rPr>
      </w:pPr>
    </w:p>
    <w:p w14:paraId="4F5CBE69" w14:textId="2F0F1E5E" w:rsidR="00EC2D85" w:rsidRDefault="00EC2D85" w:rsidP="00740F34">
      <w:pPr>
        <w:pStyle w:val="Ttulo2"/>
      </w:pPr>
      <w:bookmarkStart w:id="11" w:name="_Toc176253513"/>
      <w:r>
        <w:t>Punto de equilibrio</w:t>
      </w:r>
      <w:bookmarkEnd w:id="11"/>
    </w:p>
    <w:p w14:paraId="79E334E6" w14:textId="1C7165A6" w:rsidR="00EC2D85" w:rsidRDefault="00EC2D85" w:rsidP="00A05A81">
      <w:pPr>
        <w:rPr>
          <w:rFonts w:ascii="Arial" w:hAnsi="Arial" w:cs="Arial"/>
          <w:sz w:val="24"/>
          <w:szCs w:val="24"/>
        </w:rPr>
      </w:pPr>
    </w:p>
    <w:p w14:paraId="45556227" w14:textId="05B011A5" w:rsidR="00EC2D85" w:rsidRDefault="00EC2D85" w:rsidP="00A05A81">
      <w:pPr>
        <w:rPr>
          <w:rFonts w:ascii="Arial" w:hAnsi="Arial" w:cs="Arial"/>
          <w:sz w:val="24"/>
          <w:szCs w:val="24"/>
        </w:rPr>
      </w:pPr>
      <w:r w:rsidRPr="00EC2D85">
        <w:rPr>
          <w:rFonts w:ascii="Arial" w:hAnsi="Arial" w:cs="Arial"/>
          <w:noProof/>
          <w:sz w:val="24"/>
          <w:szCs w:val="24"/>
        </w:rPr>
        <w:drawing>
          <wp:inline distT="0" distB="0" distL="0" distR="0" wp14:anchorId="696FC9E7" wp14:editId="62663299">
            <wp:extent cx="5942980" cy="5728771"/>
            <wp:effectExtent l="0" t="0" r="635"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5305" cy="5731012"/>
                    </a:xfrm>
                    <a:prstGeom prst="rect">
                      <a:avLst/>
                    </a:prstGeom>
                    <a:noFill/>
                    <a:ln>
                      <a:noFill/>
                    </a:ln>
                  </pic:spPr>
                </pic:pic>
              </a:graphicData>
            </a:graphic>
          </wp:inline>
        </w:drawing>
      </w:r>
    </w:p>
    <w:p w14:paraId="4EA1964C" w14:textId="75B627D5" w:rsidR="00EC2D85" w:rsidRDefault="00EC2D85" w:rsidP="00A05A81">
      <w:pPr>
        <w:rPr>
          <w:rFonts w:ascii="Arial" w:hAnsi="Arial" w:cs="Arial"/>
          <w:sz w:val="24"/>
          <w:szCs w:val="24"/>
        </w:rPr>
      </w:pPr>
    </w:p>
    <w:p w14:paraId="6822FE14" w14:textId="217A2E18" w:rsidR="00EC2D85" w:rsidRDefault="00EC2D85" w:rsidP="00A05A81">
      <w:pPr>
        <w:rPr>
          <w:rFonts w:ascii="Arial" w:hAnsi="Arial" w:cs="Arial"/>
          <w:sz w:val="24"/>
          <w:szCs w:val="24"/>
        </w:rPr>
      </w:pPr>
    </w:p>
    <w:p w14:paraId="6747069D" w14:textId="2AD5A235" w:rsidR="00EC2D85" w:rsidRDefault="00EC2D85" w:rsidP="00A05A81">
      <w:pPr>
        <w:rPr>
          <w:rFonts w:ascii="Arial" w:hAnsi="Arial" w:cs="Arial"/>
          <w:sz w:val="24"/>
          <w:szCs w:val="24"/>
        </w:rPr>
      </w:pPr>
    </w:p>
    <w:p w14:paraId="60BC97AE" w14:textId="3E13D28A" w:rsidR="00EC2D85" w:rsidRDefault="00EC2D85" w:rsidP="00A05A81">
      <w:pPr>
        <w:rPr>
          <w:rFonts w:ascii="Arial" w:hAnsi="Arial" w:cs="Arial"/>
          <w:sz w:val="24"/>
          <w:szCs w:val="24"/>
        </w:rPr>
      </w:pPr>
    </w:p>
    <w:p w14:paraId="1980DA4B" w14:textId="7F4320C5" w:rsidR="00EC2D85" w:rsidRDefault="00EC2D85" w:rsidP="00A05A81">
      <w:pPr>
        <w:rPr>
          <w:rFonts w:ascii="Arial" w:hAnsi="Arial" w:cs="Arial"/>
          <w:sz w:val="24"/>
          <w:szCs w:val="24"/>
        </w:rPr>
      </w:pPr>
    </w:p>
    <w:p w14:paraId="4D4D283E" w14:textId="240DA3F9" w:rsidR="00EC2D85" w:rsidRDefault="00EC2D85" w:rsidP="00A05A81">
      <w:pPr>
        <w:rPr>
          <w:rFonts w:ascii="Arial" w:hAnsi="Arial" w:cs="Arial"/>
          <w:sz w:val="24"/>
          <w:szCs w:val="24"/>
        </w:rPr>
      </w:pPr>
    </w:p>
    <w:p w14:paraId="3A584BF1" w14:textId="68663723" w:rsidR="00EC2D85" w:rsidRDefault="00EC2D85" w:rsidP="00A05A81">
      <w:pPr>
        <w:rPr>
          <w:rFonts w:ascii="Arial" w:hAnsi="Arial" w:cs="Arial"/>
          <w:sz w:val="24"/>
          <w:szCs w:val="24"/>
        </w:rPr>
      </w:pPr>
    </w:p>
    <w:p w14:paraId="345E2AB5" w14:textId="74A0AAD5" w:rsidR="00EC2D85" w:rsidRPr="004852DC" w:rsidRDefault="002621BD" w:rsidP="00740F34">
      <w:pPr>
        <w:pStyle w:val="Ttulo1"/>
      </w:pPr>
      <w:bookmarkStart w:id="12" w:name="_Toc176253514"/>
      <w:r w:rsidRPr="004852DC">
        <w:t>ESTUDIO ECONOMICO</w:t>
      </w:r>
      <w:bookmarkEnd w:id="12"/>
    </w:p>
    <w:p w14:paraId="52C6953B" w14:textId="2757C8FC" w:rsidR="002621BD" w:rsidRDefault="002621BD" w:rsidP="00A05A81">
      <w:pPr>
        <w:rPr>
          <w:rFonts w:ascii="Arial" w:hAnsi="Arial" w:cs="Arial"/>
          <w:sz w:val="24"/>
          <w:szCs w:val="24"/>
        </w:rPr>
      </w:pPr>
    </w:p>
    <w:p w14:paraId="6DC62923" w14:textId="61356272" w:rsidR="002621BD" w:rsidRDefault="002621BD" w:rsidP="00A05A81">
      <w:pPr>
        <w:rPr>
          <w:rFonts w:ascii="Arial" w:hAnsi="Arial" w:cs="Arial"/>
          <w:sz w:val="24"/>
          <w:szCs w:val="24"/>
        </w:rPr>
      </w:pPr>
      <w:r w:rsidRPr="002621BD">
        <w:rPr>
          <w:rFonts w:ascii="Arial" w:hAnsi="Arial" w:cs="Arial"/>
          <w:sz w:val="24"/>
          <w:szCs w:val="24"/>
        </w:rPr>
        <w:drawing>
          <wp:inline distT="0" distB="0" distL="0" distR="0" wp14:anchorId="0E018BB6" wp14:editId="55EF87B1">
            <wp:extent cx="3492347" cy="2169254"/>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01788" cy="2175118"/>
                    </a:xfrm>
                    <a:prstGeom prst="rect">
                      <a:avLst/>
                    </a:prstGeom>
                  </pic:spPr>
                </pic:pic>
              </a:graphicData>
            </a:graphic>
          </wp:inline>
        </w:drawing>
      </w:r>
    </w:p>
    <w:p w14:paraId="580EA4C0" w14:textId="3EA04443" w:rsidR="002621BD" w:rsidRDefault="002621BD" w:rsidP="00A05A81">
      <w:pPr>
        <w:rPr>
          <w:rFonts w:ascii="Arial" w:hAnsi="Arial" w:cs="Arial"/>
          <w:sz w:val="24"/>
          <w:szCs w:val="24"/>
        </w:rPr>
      </w:pPr>
    </w:p>
    <w:p w14:paraId="25678CB7" w14:textId="70CA9427" w:rsidR="002621BD" w:rsidRPr="004852DC" w:rsidRDefault="002621BD" w:rsidP="00740F34">
      <w:pPr>
        <w:pStyle w:val="Ttulo1"/>
      </w:pPr>
      <w:bookmarkStart w:id="13" w:name="_Toc176253515"/>
      <w:r w:rsidRPr="004852DC">
        <w:t>ANALISIS FINANCIERO</w:t>
      </w:r>
      <w:bookmarkEnd w:id="13"/>
    </w:p>
    <w:p w14:paraId="26A2A2AB" w14:textId="48472F65" w:rsidR="002621BD" w:rsidRDefault="002621BD" w:rsidP="00A05A81">
      <w:pPr>
        <w:rPr>
          <w:rFonts w:ascii="Arial" w:hAnsi="Arial" w:cs="Arial"/>
          <w:sz w:val="24"/>
          <w:szCs w:val="24"/>
        </w:rPr>
      </w:pPr>
    </w:p>
    <w:p w14:paraId="6DF21526" w14:textId="64A7C65F" w:rsidR="002621BD" w:rsidRDefault="002621BD" w:rsidP="00A05A81">
      <w:pPr>
        <w:rPr>
          <w:rFonts w:ascii="Arial" w:hAnsi="Arial" w:cs="Arial"/>
          <w:sz w:val="24"/>
          <w:szCs w:val="24"/>
        </w:rPr>
      </w:pPr>
      <w:r w:rsidRPr="002621BD">
        <w:rPr>
          <w:rFonts w:ascii="Arial" w:hAnsi="Arial" w:cs="Arial"/>
          <w:noProof/>
          <w:sz w:val="24"/>
          <w:szCs w:val="24"/>
        </w:rPr>
        <w:drawing>
          <wp:inline distT="0" distB="0" distL="0" distR="0" wp14:anchorId="1B9B173E" wp14:editId="5EB1C38C">
            <wp:extent cx="5943600" cy="277261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772615"/>
                    </a:xfrm>
                    <a:prstGeom prst="rect">
                      <a:avLst/>
                    </a:prstGeom>
                    <a:noFill/>
                    <a:ln>
                      <a:noFill/>
                    </a:ln>
                  </pic:spPr>
                </pic:pic>
              </a:graphicData>
            </a:graphic>
          </wp:inline>
        </w:drawing>
      </w:r>
    </w:p>
    <w:tbl>
      <w:tblPr>
        <w:tblW w:w="7960" w:type="dxa"/>
        <w:tblCellMar>
          <w:left w:w="70" w:type="dxa"/>
          <w:right w:w="70" w:type="dxa"/>
        </w:tblCellMar>
        <w:tblLook w:val="04A0" w:firstRow="1" w:lastRow="0" w:firstColumn="1" w:lastColumn="0" w:noHBand="0" w:noVBand="1"/>
      </w:tblPr>
      <w:tblGrid>
        <w:gridCol w:w="3260"/>
        <w:gridCol w:w="1600"/>
        <w:gridCol w:w="1900"/>
        <w:gridCol w:w="1200"/>
      </w:tblGrid>
      <w:tr w:rsidR="002621BD" w:rsidRPr="002621BD" w14:paraId="4CCC7003" w14:textId="77777777" w:rsidTr="002621BD">
        <w:trPr>
          <w:trHeight w:val="675"/>
        </w:trPr>
        <w:tc>
          <w:tcPr>
            <w:tcW w:w="6760" w:type="dxa"/>
            <w:gridSpan w:val="3"/>
            <w:tcBorders>
              <w:top w:val="nil"/>
              <w:left w:val="nil"/>
              <w:bottom w:val="nil"/>
              <w:right w:val="nil"/>
            </w:tcBorders>
            <w:shd w:val="clear" w:color="000000" w:fill="FFFFFF"/>
            <w:noWrap/>
            <w:vAlign w:val="bottom"/>
            <w:hideMark/>
          </w:tcPr>
          <w:p w14:paraId="29DD6E4C" w14:textId="77777777" w:rsidR="002621BD" w:rsidRDefault="002621BD" w:rsidP="002621BD">
            <w:pPr>
              <w:spacing w:after="0" w:line="240" w:lineRule="auto"/>
              <w:jc w:val="center"/>
              <w:rPr>
                <w:rFonts w:ascii="Calibri" w:eastAsia="Times New Roman" w:hAnsi="Calibri" w:cs="Calibri"/>
                <w:b/>
                <w:bCs/>
                <w:color w:val="000000"/>
                <w:sz w:val="52"/>
                <w:szCs w:val="52"/>
                <w:lang w:val="es-ES" w:eastAsia="es-ES"/>
              </w:rPr>
            </w:pPr>
          </w:p>
          <w:p w14:paraId="76595C77" w14:textId="77777777" w:rsidR="002621BD" w:rsidRDefault="002621BD" w:rsidP="002621BD">
            <w:pPr>
              <w:spacing w:after="0" w:line="240" w:lineRule="auto"/>
              <w:jc w:val="center"/>
              <w:rPr>
                <w:rFonts w:ascii="Calibri" w:eastAsia="Times New Roman" w:hAnsi="Calibri" w:cs="Calibri"/>
                <w:b/>
                <w:bCs/>
                <w:color w:val="000000"/>
                <w:sz w:val="52"/>
                <w:szCs w:val="52"/>
                <w:lang w:val="es-ES" w:eastAsia="es-ES"/>
              </w:rPr>
            </w:pPr>
          </w:p>
          <w:p w14:paraId="0FFEA85A" w14:textId="77777777" w:rsidR="002621BD" w:rsidRDefault="002621BD" w:rsidP="002621BD">
            <w:pPr>
              <w:spacing w:after="0" w:line="240" w:lineRule="auto"/>
              <w:jc w:val="center"/>
              <w:rPr>
                <w:rFonts w:ascii="Calibri" w:eastAsia="Times New Roman" w:hAnsi="Calibri" w:cs="Calibri"/>
                <w:b/>
                <w:bCs/>
                <w:color w:val="000000"/>
                <w:sz w:val="52"/>
                <w:szCs w:val="52"/>
                <w:lang w:val="es-ES" w:eastAsia="es-ES"/>
              </w:rPr>
            </w:pPr>
          </w:p>
          <w:p w14:paraId="22D442FD" w14:textId="5D3D33F2" w:rsidR="002621BD" w:rsidRPr="002621BD" w:rsidRDefault="002621BD" w:rsidP="002621BD">
            <w:pPr>
              <w:spacing w:after="0" w:line="240" w:lineRule="auto"/>
              <w:jc w:val="center"/>
              <w:rPr>
                <w:rFonts w:ascii="Calibri" w:eastAsia="Times New Roman" w:hAnsi="Calibri" w:cs="Calibri"/>
                <w:b/>
                <w:bCs/>
                <w:color w:val="000000"/>
                <w:sz w:val="52"/>
                <w:szCs w:val="52"/>
                <w:lang w:val="es-ES" w:eastAsia="es-ES"/>
              </w:rPr>
            </w:pPr>
            <w:r w:rsidRPr="002621BD">
              <w:rPr>
                <w:rFonts w:ascii="Calibri" w:eastAsia="Times New Roman" w:hAnsi="Calibri" w:cs="Calibri"/>
                <w:b/>
                <w:bCs/>
                <w:color w:val="000000"/>
                <w:sz w:val="52"/>
                <w:szCs w:val="52"/>
                <w:lang w:val="es-ES" w:eastAsia="es-ES"/>
              </w:rPr>
              <w:t>FLUJO DE CAJA DEL PROYECTO</w:t>
            </w:r>
          </w:p>
        </w:tc>
        <w:tc>
          <w:tcPr>
            <w:tcW w:w="1200" w:type="dxa"/>
            <w:tcBorders>
              <w:top w:val="nil"/>
              <w:left w:val="nil"/>
              <w:bottom w:val="nil"/>
              <w:right w:val="nil"/>
            </w:tcBorders>
            <w:shd w:val="clear" w:color="000000" w:fill="FFFFFF"/>
            <w:noWrap/>
            <w:vAlign w:val="bottom"/>
            <w:hideMark/>
          </w:tcPr>
          <w:p w14:paraId="441AA22D"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lastRenderedPageBreak/>
              <w:t> </w:t>
            </w:r>
          </w:p>
        </w:tc>
      </w:tr>
      <w:tr w:rsidR="002621BD" w:rsidRPr="002621BD" w14:paraId="33875728" w14:textId="77777777" w:rsidTr="002621BD">
        <w:trPr>
          <w:trHeight w:val="300"/>
        </w:trPr>
        <w:tc>
          <w:tcPr>
            <w:tcW w:w="3260" w:type="dxa"/>
            <w:tcBorders>
              <w:top w:val="nil"/>
              <w:left w:val="nil"/>
              <w:bottom w:val="nil"/>
              <w:right w:val="nil"/>
            </w:tcBorders>
            <w:shd w:val="clear" w:color="000000" w:fill="FFFFFF"/>
            <w:noWrap/>
            <w:vAlign w:val="bottom"/>
            <w:hideMark/>
          </w:tcPr>
          <w:p w14:paraId="59F210DC"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600" w:type="dxa"/>
            <w:tcBorders>
              <w:top w:val="nil"/>
              <w:left w:val="nil"/>
              <w:bottom w:val="nil"/>
              <w:right w:val="nil"/>
            </w:tcBorders>
            <w:shd w:val="clear" w:color="000000" w:fill="FFFFFF"/>
            <w:noWrap/>
            <w:vAlign w:val="bottom"/>
            <w:hideMark/>
          </w:tcPr>
          <w:p w14:paraId="367DA5BC"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900" w:type="dxa"/>
            <w:tcBorders>
              <w:top w:val="nil"/>
              <w:left w:val="nil"/>
              <w:bottom w:val="nil"/>
              <w:right w:val="nil"/>
            </w:tcBorders>
            <w:shd w:val="clear" w:color="000000" w:fill="FFFFFF"/>
            <w:noWrap/>
            <w:vAlign w:val="bottom"/>
            <w:hideMark/>
          </w:tcPr>
          <w:p w14:paraId="0D4BE0A9"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32F67230"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18909B6C" w14:textId="77777777" w:rsidTr="002621BD">
        <w:trPr>
          <w:trHeight w:val="300"/>
        </w:trPr>
        <w:tc>
          <w:tcPr>
            <w:tcW w:w="3260" w:type="dxa"/>
            <w:tcBorders>
              <w:top w:val="nil"/>
              <w:left w:val="nil"/>
              <w:bottom w:val="nil"/>
              <w:right w:val="nil"/>
            </w:tcBorders>
            <w:shd w:val="clear" w:color="000000" w:fill="FFFFFF"/>
            <w:noWrap/>
            <w:vAlign w:val="bottom"/>
            <w:hideMark/>
          </w:tcPr>
          <w:p w14:paraId="6A276A74"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600" w:type="dxa"/>
            <w:tcBorders>
              <w:top w:val="nil"/>
              <w:left w:val="nil"/>
              <w:bottom w:val="nil"/>
              <w:right w:val="nil"/>
            </w:tcBorders>
            <w:shd w:val="clear" w:color="000000" w:fill="FFFFFF"/>
            <w:noWrap/>
            <w:vAlign w:val="bottom"/>
            <w:hideMark/>
          </w:tcPr>
          <w:p w14:paraId="052BC494"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900" w:type="dxa"/>
            <w:tcBorders>
              <w:top w:val="nil"/>
              <w:left w:val="nil"/>
              <w:bottom w:val="nil"/>
              <w:right w:val="nil"/>
            </w:tcBorders>
            <w:shd w:val="clear" w:color="000000" w:fill="FFFFFF"/>
            <w:noWrap/>
            <w:vAlign w:val="bottom"/>
            <w:hideMark/>
          </w:tcPr>
          <w:p w14:paraId="7B210C79"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3DE86C54"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1EBA9229" w14:textId="77777777" w:rsidTr="002621BD">
        <w:trPr>
          <w:trHeight w:val="300"/>
        </w:trPr>
        <w:tc>
          <w:tcPr>
            <w:tcW w:w="3260" w:type="dxa"/>
            <w:tcBorders>
              <w:top w:val="nil"/>
              <w:left w:val="nil"/>
              <w:bottom w:val="nil"/>
              <w:right w:val="nil"/>
            </w:tcBorders>
            <w:shd w:val="clear" w:color="000000" w:fill="FFFFFF"/>
            <w:noWrap/>
            <w:vAlign w:val="bottom"/>
            <w:hideMark/>
          </w:tcPr>
          <w:p w14:paraId="7EA74DF4"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INGRESOS</w:t>
            </w:r>
          </w:p>
        </w:tc>
        <w:tc>
          <w:tcPr>
            <w:tcW w:w="1600" w:type="dxa"/>
            <w:tcBorders>
              <w:top w:val="nil"/>
              <w:left w:val="nil"/>
              <w:bottom w:val="nil"/>
              <w:right w:val="nil"/>
            </w:tcBorders>
            <w:shd w:val="clear" w:color="000000" w:fill="FFFFFF"/>
            <w:noWrap/>
            <w:vAlign w:val="bottom"/>
            <w:hideMark/>
          </w:tcPr>
          <w:p w14:paraId="73669408"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900" w:type="dxa"/>
            <w:tcBorders>
              <w:top w:val="nil"/>
              <w:left w:val="nil"/>
              <w:bottom w:val="nil"/>
              <w:right w:val="nil"/>
            </w:tcBorders>
            <w:shd w:val="clear" w:color="000000" w:fill="FFFFFF"/>
            <w:noWrap/>
            <w:vAlign w:val="bottom"/>
            <w:hideMark/>
          </w:tcPr>
          <w:p w14:paraId="4149E3A1"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4AAE608B"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516C36D9" w14:textId="77777777" w:rsidTr="002621BD">
        <w:trPr>
          <w:trHeight w:val="300"/>
        </w:trPr>
        <w:tc>
          <w:tcPr>
            <w:tcW w:w="3260" w:type="dxa"/>
            <w:tcBorders>
              <w:top w:val="nil"/>
              <w:left w:val="nil"/>
              <w:bottom w:val="nil"/>
              <w:right w:val="nil"/>
            </w:tcBorders>
            <w:shd w:val="clear" w:color="000000" w:fill="FFFFFF"/>
            <w:noWrap/>
            <w:vAlign w:val="bottom"/>
            <w:hideMark/>
          </w:tcPr>
          <w:p w14:paraId="7685E451" w14:textId="77777777" w:rsidR="002621BD" w:rsidRPr="002621BD" w:rsidRDefault="002621BD" w:rsidP="002621BD">
            <w:pPr>
              <w:spacing w:after="0" w:line="240" w:lineRule="auto"/>
              <w:ind w:firstLineChars="100" w:firstLine="220"/>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Capital Social</w:t>
            </w:r>
          </w:p>
        </w:tc>
        <w:tc>
          <w:tcPr>
            <w:tcW w:w="1600" w:type="dxa"/>
            <w:tcBorders>
              <w:top w:val="nil"/>
              <w:left w:val="nil"/>
              <w:bottom w:val="nil"/>
              <w:right w:val="nil"/>
            </w:tcBorders>
            <w:shd w:val="clear" w:color="000000" w:fill="FFFFFF"/>
            <w:vAlign w:val="center"/>
            <w:hideMark/>
          </w:tcPr>
          <w:p w14:paraId="0994E4D3" w14:textId="77777777" w:rsidR="002621BD" w:rsidRPr="002621BD" w:rsidRDefault="002621BD" w:rsidP="002621BD">
            <w:pPr>
              <w:spacing w:after="0" w:line="240" w:lineRule="auto"/>
              <w:jc w:val="right"/>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₡105.000,00</w:t>
            </w:r>
          </w:p>
        </w:tc>
        <w:tc>
          <w:tcPr>
            <w:tcW w:w="1900" w:type="dxa"/>
            <w:tcBorders>
              <w:top w:val="nil"/>
              <w:left w:val="nil"/>
              <w:bottom w:val="nil"/>
              <w:right w:val="nil"/>
            </w:tcBorders>
            <w:shd w:val="clear" w:color="000000" w:fill="FFFFFF"/>
            <w:noWrap/>
            <w:vAlign w:val="bottom"/>
            <w:hideMark/>
          </w:tcPr>
          <w:p w14:paraId="301B2D9F"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1DB204BB"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588E096C" w14:textId="77777777" w:rsidTr="002621BD">
        <w:trPr>
          <w:trHeight w:val="300"/>
        </w:trPr>
        <w:tc>
          <w:tcPr>
            <w:tcW w:w="3260" w:type="dxa"/>
            <w:tcBorders>
              <w:top w:val="nil"/>
              <w:left w:val="nil"/>
              <w:bottom w:val="nil"/>
              <w:right w:val="nil"/>
            </w:tcBorders>
            <w:shd w:val="clear" w:color="000000" w:fill="FFFFFF"/>
            <w:noWrap/>
            <w:vAlign w:val="bottom"/>
            <w:hideMark/>
          </w:tcPr>
          <w:p w14:paraId="3F811686" w14:textId="77777777" w:rsidR="002621BD" w:rsidRPr="002621BD" w:rsidRDefault="002621BD" w:rsidP="002621BD">
            <w:pPr>
              <w:spacing w:after="0" w:line="240" w:lineRule="auto"/>
              <w:ind w:firstLineChars="100" w:firstLine="220"/>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Ventas</w:t>
            </w:r>
          </w:p>
        </w:tc>
        <w:tc>
          <w:tcPr>
            <w:tcW w:w="1600" w:type="dxa"/>
            <w:tcBorders>
              <w:top w:val="nil"/>
              <w:left w:val="nil"/>
              <w:bottom w:val="nil"/>
              <w:right w:val="nil"/>
            </w:tcBorders>
            <w:shd w:val="clear" w:color="000000" w:fill="FFFFFF"/>
            <w:vAlign w:val="center"/>
            <w:hideMark/>
          </w:tcPr>
          <w:p w14:paraId="5649D78A" w14:textId="77777777" w:rsidR="002621BD" w:rsidRPr="002621BD" w:rsidRDefault="002621BD" w:rsidP="002621BD">
            <w:pPr>
              <w:spacing w:after="0" w:line="240" w:lineRule="auto"/>
              <w:jc w:val="right"/>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₡110.000,00</w:t>
            </w:r>
          </w:p>
        </w:tc>
        <w:tc>
          <w:tcPr>
            <w:tcW w:w="1900" w:type="dxa"/>
            <w:tcBorders>
              <w:top w:val="nil"/>
              <w:left w:val="nil"/>
              <w:bottom w:val="nil"/>
              <w:right w:val="nil"/>
            </w:tcBorders>
            <w:shd w:val="clear" w:color="000000" w:fill="FFFFFF"/>
            <w:noWrap/>
            <w:vAlign w:val="bottom"/>
            <w:hideMark/>
          </w:tcPr>
          <w:p w14:paraId="69DEA032"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1CB4A0EB"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41BA64AD" w14:textId="77777777" w:rsidTr="002621BD">
        <w:trPr>
          <w:trHeight w:val="315"/>
        </w:trPr>
        <w:tc>
          <w:tcPr>
            <w:tcW w:w="3260" w:type="dxa"/>
            <w:tcBorders>
              <w:top w:val="nil"/>
              <w:left w:val="nil"/>
              <w:bottom w:val="nil"/>
              <w:right w:val="nil"/>
            </w:tcBorders>
            <w:shd w:val="clear" w:color="000000" w:fill="FFFFFF"/>
            <w:noWrap/>
            <w:vAlign w:val="bottom"/>
            <w:hideMark/>
          </w:tcPr>
          <w:p w14:paraId="5C0C5AF6" w14:textId="77777777" w:rsidR="002621BD" w:rsidRPr="002621BD" w:rsidRDefault="002621BD" w:rsidP="002621BD">
            <w:pPr>
              <w:spacing w:after="0" w:line="240" w:lineRule="auto"/>
              <w:ind w:firstLineChars="100" w:firstLine="220"/>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Donaciones</w:t>
            </w:r>
          </w:p>
        </w:tc>
        <w:tc>
          <w:tcPr>
            <w:tcW w:w="1600" w:type="dxa"/>
            <w:tcBorders>
              <w:top w:val="nil"/>
              <w:left w:val="nil"/>
              <w:bottom w:val="nil"/>
              <w:right w:val="nil"/>
            </w:tcBorders>
            <w:shd w:val="clear" w:color="000000" w:fill="FFFFFF"/>
            <w:vAlign w:val="center"/>
            <w:hideMark/>
          </w:tcPr>
          <w:p w14:paraId="610A6A54" w14:textId="77777777" w:rsidR="002621BD" w:rsidRPr="002621BD" w:rsidRDefault="002621BD" w:rsidP="002621BD">
            <w:pPr>
              <w:spacing w:after="0" w:line="240" w:lineRule="auto"/>
              <w:jc w:val="right"/>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₡0,00</w:t>
            </w:r>
          </w:p>
        </w:tc>
        <w:tc>
          <w:tcPr>
            <w:tcW w:w="1900" w:type="dxa"/>
            <w:tcBorders>
              <w:top w:val="nil"/>
              <w:left w:val="nil"/>
              <w:bottom w:val="double" w:sz="6" w:space="0" w:color="auto"/>
              <w:right w:val="nil"/>
            </w:tcBorders>
            <w:shd w:val="clear" w:color="000000" w:fill="FFFFFF"/>
            <w:noWrap/>
            <w:vAlign w:val="bottom"/>
            <w:hideMark/>
          </w:tcPr>
          <w:p w14:paraId="679E05FC"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34587CD9"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2A3A1DBA" w14:textId="77777777" w:rsidTr="002621BD">
        <w:trPr>
          <w:trHeight w:val="315"/>
        </w:trPr>
        <w:tc>
          <w:tcPr>
            <w:tcW w:w="3260" w:type="dxa"/>
            <w:tcBorders>
              <w:top w:val="nil"/>
              <w:left w:val="nil"/>
              <w:bottom w:val="nil"/>
              <w:right w:val="nil"/>
            </w:tcBorders>
            <w:shd w:val="clear" w:color="000000" w:fill="FFFFFF"/>
            <w:noWrap/>
            <w:vAlign w:val="bottom"/>
            <w:hideMark/>
          </w:tcPr>
          <w:p w14:paraId="26B52481"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Total</w:t>
            </w:r>
          </w:p>
        </w:tc>
        <w:tc>
          <w:tcPr>
            <w:tcW w:w="1600" w:type="dxa"/>
            <w:tcBorders>
              <w:top w:val="nil"/>
              <w:left w:val="nil"/>
              <w:bottom w:val="nil"/>
              <w:right w:val="nil"/>
            </w:tcBorders>
            <w:shd w:val="clear" w:color="000000" w:fill="FFFFFF"/>
            <w:noWrap/>
            <w:vAlign w:val="bottom"/>
            <w:hideMark/>
          </w:tcPr>
          <w:p w14:paraId="0E4632AC"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900" w:type="dxa"/>
            <w:tcBorders>
              <w:top w:val="nil"/>
              <w:left w:val="nil"/>
              <w:bottom w:val="nil"/>
              <w:right w:val="nil"/>
            </w:tcBorders>
            <w:shd w:val="clear" w:color="000000" w:fill="FFFFFF"/>
            <w:vAlign w:val="center"/>
            <w:hideMark/>
          </w:tcPr>
          <w:p w14:paraId="3612A0BD" w14:textId="77777777" w:rsidR="002621BD" w:rsidRPr="002621BD" w:rsidRDefault="002621BD" w:rsidP="002621BD">
            <w:pPr>
              <w:spacing w:after="0" w:line="240" w:lineRule="auto"/>
              <w:jc w:val="right"/>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₡215.000,00</w:t>
            </w:r>
          </w:p>
        </w:tc>
        <w:tc>
          <w:tcPr>
            <w:tcW w:w="1200" w:type="dxa"/>
            <w:tcBorders>
              <w:top w:val="nil"/>
              <w:left w:val="nil"/>
              <w:bottom w:val="nil"/>
              <w:right w:val="nil"/>
            </w:tcBorders>
            <w:shd w:val="clear" w:color="000000" w:fill="FFFFFF"/>
            <w:noWrap/>
            <w:vAlign w:val="bottom"/>
            <w:hideMark/>
          </w:tcPr>
          <w:p w14:paraId="03AD4B9B"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4F6E7EE4" w14:textId="77777777" w:rsidTr="002621BD">
        <w:trPr>
          <w:trHeight w:val="300"/>
        </w:trPr>
        <w:tc>
          <w:tcPr>
            <w:tcW w:w="3260" w:type="dxa"/>
            <w:tcBorders>
              <w:top w:val="nil"/>
              <w:left w:val="nil"/>
              <w:bottom w:val="nil"/>
              <w:right w:val="nil"/>
            </w:tcBorders>
            <w:shd w:val="clear" w:color="000000" w:fill="FFFFFF"/>
            <w:noWrap/>
            <w:vAlign w:val="bottom"/>
            <w:hideMark/>
          </w:tcPr>
          <w:p w14:paraId="129326B0"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600" w:type="dxa"/>
            <w:tcBorders>
              <w:top w:val="nil"/>
              <w:left w:val="nil"/>
              <w:bottom w:val="nil"/>
              <w:right w:val="nil"/>
            </w:tcBorders>
            <w:shd w:val="clear" w:color="000000" w:fill="FFFFFF"/>
            <w:vAlign w:val="center"/>
            <w:hideMark/>
          </w:tcPr>
          <w:p w14:paraId="323FF7AB" w14:textId="77777777" w:rsidR="002621BD" w:rsidRPr="002621BD" w:rsidRDefault="002621BD" w:rsidP="002621BD">
            <w:pPr>
              <w:spacing w:after="0" w:line="240" w:lineRule="auto"/>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 </w:t>
            </w:r>
          </w:p>
        </w:tc>
        <w:tc>
          <w:tcPr>
            <w:tcW w:w="1900" w:type="dxa"/>
            <w:tcBorders>
              <w:top w:val="nil"/>
              <w:left w:val="nil"/>
              <w:bottom w:val="nil"/>
              <w:right w:val="nil"/>
            </w:tcBorders>
            <w:shd w:val="clear" w:color="000000" w:fill="FFFFFF"/>
            <w:noWrap/>
            <w:vAlign w:val="bottom"/>
            <w:hideMark/>
          </w:tcPr>
          <w:p w14:paraId="5B0D2AC5"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232EA4A1"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6609920B" w14:textId="77777777" w:rsidTr="002621BD">
        <w:trPr>
          <w:trHeight w:val="300"/>
        </w:trPr>
        <w:tc>
          <w:tcPr>
            <w:tcW w:w="3260" w:type="dxa"/>
            <w:tcBorders>
              <w:top w:val="nil"/>
              <w:left w:val="nil"/>
              <w:bottom w:val="nil"/>
              <w:right w:val="nil"/>
            </w:tcBorders>
            <w:shd w:val="clear" w:color="000000" w:fill="FFFFFF"/>
            <w:noWrap/>
            <w:vAlign w:val="bottom"/>
            <w:hideMark/>
          </w:tcPr>
          <w:p w14:paraId="5D06D8D4"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GASTOS</w:t>
            </w:r>
          </w:p>
        </w:tc>
        <w:tc>
          <w:tcPr>
            <w:tcW w:w="1600" w:type="dxa"/>
            <w:tcBorders>
              <w:top w:val="nil"/>
              <w:left w:val="nil"/>
              <w:bottom w:val="nil"/>
              <w:right w:val="nil"/>
            </w:tcBorders>
            <w:shd w:val="clear" w:color="000000" w:fill="FFFFFF"/>
            <w:vAlign w:val="center"/>
            <w:hideMark/>
          </w:tcPr>
          <w:p w14:paraId="6AB91B59" w14:textId="77777777" w:rsidR="002621BD" w:rsidRPr="002621BD" w:rsidRDefault="002621BD" w:rsidP="002621BD">
            <w:pPr>
              <w:spacing w:after="0" w:line="240" w:lineRule="auto"/>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 </w:t>
            </w:r>
          </w:p>
        </w:tc>
        <w:tc>
          <w:tcPr>
            <w:tcW w:w="1900" w:type="dxa"/>
            <w:tcBorders>
              <w:top w:val="nil"/>
              <w:left w:val="nil"/>
              <w:bottom w:val="nil"/>
              <w:right w:val="nil"/>
            </w:tcBorders>
            <w:shd w:val="clear" w:color="000000" w:fill="FFFFFF"/>
            <w:noWrap/>
            <w:vAlign w:val="bottom"/>
            <w:hideMark/>
          </w:tcPr>
          <w:p w14:paraId="5A5B1978"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73ECFF43"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64A3C806" w14:textId="77777777" w:rsidTr="002621BD">
        <w:trPr>
          <w:trHeight w:val="300"/>
        </w:trPr>
        <w:tc>
          <w:tcPr>
            <w:tcW w:w="3260" w:type="dxa"/>
            <w:tcBorders>
              <w:top w:val="nil"/>
              <w:left w:val="nil"/>
              <w:bottom w:val="nil"/>
              <w:right w:val="nil"/>
            </w:tcBorders>
            <w:shd w:val="clear" w:color="000000" w:fill="FFFFFF"/>
            <w:noWrap/>
            <w:vAlign w:val="bottom"/>
            <w:hideMark/>
          </w:tcPr>
          <w:p w14:paraId="18348EA2" w14:textId="77777777" w:rsidR="002621BD" w:rsidRPr="002621BD" w:rsidRDefault="002621BD" w:rsidP="002621BD">
            <w:pPr>
              <w:spacing w:after="0" w:line="240" w:lineRule="auto"/>
              <w:ind w:firstLineChars="100" w:firstLine="220"/>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Inventario - Costo de ventas</w:t>
            </w:r>
          </w:p>
        </w:tc>
        <w:tc>
          <w:tcPr>
            <w:tcW w:w="1600" w:type="dxa"/>
            <w:tcBorders>
              <w:top w:val="nil"/>
              <w:left w:val="nil"/>
              <w:bottom w:val="nil"/>
              <w:right w:val="nil"/>
            </w:tcBorders>
            <w:shd w:val="clear" w:color="000000" w:fill="FFFFFF"/>
            <w:vAlign w:val="center"/>
            <w:hideMark/>
          </w:tcPr>
          <w:p w14:paraId="3350A023" w14:textId="77777777" w:rsidR="002621BD" w:rsidRPr="002621BD" w:rsidRDefault="002621BD" w:rsidP="002621BD">
            <w:pPr>
              <w:spacing w:after="0" w:line="240" w:lineRule="auto"/>
              <w:jc w:val="right"/>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₡34.327,05</w:t>
            </w:r>
          </w:p>
        </w:tc>
        <w:tc>
          <w:tcPr>
            <w:tcW w:w="1900" w:type="dxa"/>
            <w:tcBorders>
              <w:top w:val="nil"/>
              <w:left w:val="nil"/>
              <w:bottom w:val="nil"/>
              <w:right w:val="nil"/>
            </w:tcBorders>
            <w:shd w:val="clear" w:color="000000" w:fill="FFFFFF"/>
            <w:noWrap/>
            <w:vAlign w:val="bottom"/>
            <w:hideMark/>
          </w:tcPr>
          <w:p w14:paraId="371C3CE7"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515929C2"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09883A7E" w14:textId="77777777" w:rsidTr="002621BD">
        <w:trPr>
          <w:trHeight w:val="300"/>
        </w:trPr>
        <w:tc>
          <w:tcPr>
            <w:tcW w:w="3260" w:type="dxa"/>
            <w:tcBorders>
              <w:top w:val="nil"/>
              <w:left w:val="nil"/>
              <w:bottom w:val="nil"/>
              <w:right w:val="nil"/>
            </w:tcBorders>
            <w:shd w:val="clear" w:color="000000" w:fill="FFFFFF"/>
            <w:noWrap/>
            <w:vAlign w:val="bottom"/>
            <w:hideMark/>
          </w:tcPr>
          <w:p w14:paraId="7A3D7221" w14:textId="77777777" w:rsidR="002621BD" w:rsidRPr="002621BD" w:rsidRDefault="002621BD" w:rsidP="002621BD">
            <w:pPr>
              <w:spacing w:after="0" w:line="240" w:lineRule="auto"/>
              <w:ind w:firstLineChars="100" w:firstLine="220"/>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Herramientas</w:t>
            </w:r>
          </w:p>
        </w:tc>
        <w:tc>
          <w:tcPr>
            <w:tcW w:w="1600" w:type="dxa"/>
            <w:tcBorders>
              <w:top w:val="nil"/>
              <w:left w:val="nil"/>
              <w:bottom w:val="nil"/>
              <w:right w:val="nil"/>
            </w:tcBorders>
            <w:shd w:val="clear" w:color="000000" w:fill="FFFFFF"/>
            <w:vAlign w:val="center"/>
            <w:hideMark/>
          </w:tcPr>
          <w:p w14:paraId="22506808" w14:textId="77777777" w:rsidR="002621BD" w:rsidRPr="002621BD" w:rsidRDefault="002621BD" w:rsidP="002621BD">
            <w:pPr>
              <w:spacing w:after="0" w:line="240" w:lineRule="auto"/>
              <w:jc w:val="right"/>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₡15.275,00</w:t>
            </w:r>
          </w:p>
        </w:tc>
        <w:tc>
          <w:tcPr>
            <w:tcW w:w="1900" w:type="dxa"/>
            <w:tcBorders>
              <w:top w:val="nil"/>
              <w:left w:val="nil"/>
              <w:bottom w:val="nil"/>
              <w:right w:val="nil"/>
            </w:tcBorders>
            <w:shd w:val="clear" w:color="000000" w:fill="FFFFFF"/>
            <w:noWrap/>
            <w:vAlign w:val="bottom"/>
            <w:hideMark/>
          </w:tcPr>
          <w:p w14:paraId="01B3C11E"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680456F1"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13B1BE60" w14:textId="77777777" w:rsidTr="002621BD">
        <w:trPr>
          <w:trHeight w:val="300"/>
        </w:trPr>
        <w:tc>
          <w:tcPr>
            <w:tcW w:w="3260" w:type="dxa"/>
            <w:tcBorders>
              <w:top w:val="nil"/>
              <w:left w:val="nil"/>
              <w:bottom w:val="nil"/>
              <w:right w:val="nil"/>
            </w:tcBorders>
            <w:shd w:val="clear" w:color="000000" w:fill="FFFFFF"/>
            <w:noWrap/>
            <w:vAlign w:val="bottom"/>
            <w:hideMark/>
          </w:tcPr>
          <w:p w14:paraId="4A389D35" w14:textId="77777777" w:rsidR="002621BD" w:rsidRPr="002621BD" w:rsidRDefault="002621BD" w:rsidP="002621BD">
            <w:pPr>
              <w:spacing w:after="0" w:line="240" w:lineRule="auto"/>
              <w:ind w:firstLineChars="100" w:firstLine="220"/>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Maquinaria</w:t>
            </w:r>
          </w:p>
        </w:tc>
        <w:tc>
          <w:tcPr>
            <w:tcW w:w="1600" w:type="dxa"/>
            <w:tcBorders>
              <w:top w:val="nil"/>
              <w:left w:val="nil"/>
              <w:bottom w:val="nil"/>
              <w:right w:val="nil"/>
            </w:tcBorders>
            <w:shd w:val="clear" w:color="000000" w:fill="FFFFFF"/>
            <w:vAlign w:val="center"/>
            <w:hideMark/>
          </w:tcPr>
          <w:p w14:paraId="78F3E540" w14:textId="77777777" w:rsidR="002621BD" w:rsidRPr="002621BD" w:rsidRDefault="002621BD" w:rsidP="002621BD">
            <w:pPr>
              <w:spacing w:after="0" w:line="240" w:lineRule="auto"/>
              <w:jc w:val="right"/>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₡0,00</w:t>
            </w:r>
          </w:p>
        </w:tc>
        <w:tc>
          <w:tcPr>
            <w:tcW w:w="1900" w:type="dxa"/>
            <w:tcBorders>
              <w:top w:val="nil"/>
              <w:left w:val="nil"/>
              <w:bottom w:val="nil"/>
              <w:right w:val="nil"/>
            </w:tcBorders>
            <w:shd w:val="clear" w:color="000000" w:fill="FFFFFF"/>
            <w:noWrap/>
            <w:vAlign w:val="bottom"/>
            <w:hideMark/>
          </w:tcPr>
          <w:p w14:paraId="3FAEB0C6"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2BC084C2"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24E0973F" w14:textId="77777777" w:rsidTr="002621BD">
        <w:trPr>
          <w:trHeight w:val="510"/>
        </w:trPr>
        <w:tc>
          <w:tcPr>
            <w:tcW w:w="3260" w:type="dxa"/>
            <w:tcBorders>
              <w:top w:val="nil"/>
              <w:left w:val="nil"/>
              <w:bottom w:val="nil"/>
              <w:right w:val="nil"/>
            </w:tcBorders>
            <w:shd w:val="clear" w:color="000000" w:fill="FFFFFF"/>
            <w:vAlign w:val="center"/>
            <w:hideMark/>
          </w:tcPr>
          <w:p w14:paraId="24E12FAF"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Suministros de Oficina - Gastos Suministros de Oficina</w:t>
            </w:r>
          </w:p>
        </w:tc>
        <w:tc>
          <w:tcPr>
            <w:tcW w:w="1600" w:type="dxa"/>
            <w:tcBorders>
              <w:top w:val="nil"/>
              <w:left w:val="nil"/>
              <w:bottom w:val="nil"/>
              <w:right w:val="nil"/>
            </w:tcBorders>
            <w:shd w:val="clear" w:color="000000" w:fill="FFFFFF"/>
            <w:vAlign w:val="center"/>
            <w:hideMark/>
          </w:tcPr>
          <w:p w14:paraId="6DEF1900" w14:textId="77777777" w:rsidR="002621BD" w:rsidRPr="002621BD" w:rsidRDefault="002621BD" w:rsidP="002621BD">
            <w:pPr>
              <w:spacing w:after="0" w:line="240" w:lineRule="auto"/>
              <w:jc w:val="right"/>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₡15.000,00</w:t>
            </w:r>
          </w:p>
        </w:tc>
        <w:tc>
          <w:tcPr>
            <w:tcW w:w="1900" w:type="dxa"/>
            <w:tcBorders>
              <w:top w:val="nil"/>
              <w:left w:val="nil"/>
              <w:bottom w:val="nil"/>
              <w:right w:val="nil"/>
            </w:tcBorders>
            <w:shd w:val="clear" w:color="000000" w:fill="FFFFFF"/>
            <w:noWrap/>
            <w:vAlign w:val="bottom"/>
            <w:hideMark/>
          </w:tcPr>
          <w:p w14:paraId="089EF955"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55CFEDBF"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7CD56F6E" w14:textId="77777777" w:rsidTr="002621BD">
        <w:trPr>
          <w:trHeight w:val="300"/>
        </w:trPr>
        <w:tc>
          <w:tcPr>
            <w:tcW w:w="3260" w:type="dxa"/>
            <w:tcBorders>
              <w:top w:val="nil"/>
              <w:left w:val="nil"/>
              <w:bottom w:val="nil"/>
              <w:right w:val="nil"/>
            </w:tcBorders>
            <w:shd w:val="clear" w:color="000000" w:fill="FFFFFF"/>
            <w:noWrap/>
            <w:vAlign w:val="bottom"/>
            <w:hideMark/>
          </w:tcPr>
          <w:p w14:paraId="57172414" w14:textId="77777777" w:rsidR="002621BD" w:rsidRPr="002621BD" w:rsidRDefault="002621BD" w:rsidP="002621BD">
            <w:pPr>
              <w:spacing w:after="0" w:line="240" w:lineRule="auto"/>
              <w:ind w:firstLineChars="100" w:firstLine="220"/>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Gastos Operacionales</w:t>
            </w:r>
          </w:p>
        </w:tc>
        <w:tc>
          <w:tcPr>
            <w:tcW w:w="1600" w:type="dxa"/>
            <w:tcBorders>
              <w:top w:val="nil"/>
              <w:left w:val="nil"/>
              <w:bottom w:val="nil"/>
              <w:right w:val="nil"/>
            </w:tcBorders>
            <w:shd w:val="clear" w:color="000000" w:fill="FFFFFF"/>
            <w:vAlign w:val="center"/>
            <w:hideMark/>
          </w:tcPr>
          <w:p w14:paraId="2DCFE517" w14:textId="77777777" w:rsidR="002621BD" w:rsidRPr="002621BD" w:rsidRDefault="002621BD" w:rsidP="002621BD">
            <w:pPr>
              <w:spacing w:after="0" w:line="240" w:lineRule="auto"/>
              <w:jc w:val="right"/>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₡0,00</w:t>
            </w:r>
          </w:p>
        </w:tc>
        <w:tc>
          <w:tcPr>
            <w:tcW w:w="1900" w:type="dxa"/>
            <w:tcBorders>
              <w:top w:val="nil"/>
              <w:left w:val="nil"/>
              <w:bottom w:val="nil"/>
              <w:right w:val="nil"/>
            </w:tcBorders>
            <w:shd w:val="clear" w:color="000000" w:fill="FFFFFF"/>
            <w:noWrap/>
            <w:vAlign w:val="bottom"/>
            <w:hideMark/>
          </w:tcPr>
          <w:p w14:paraId="1B946452"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26D963C6"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326C9E0A" w14:textId="77777777" w:rsidTr="002621BD">
        <w:trPr>
          <w:trHeight w:val="300"/>
        </w:trPr>
        <w:tc>
          <w:tcPr>
            <w:tcW w:w="3260" w:type="dxa"/>
            <w:tcBorders>
              <w:top w:val="nil"/>
              <w:left w:val="nil"/>
              <w:bottom w:val="nil"/>
              <w:right w:val="nil"/>
            </w:tcBorders>
            <w:shd w:val="clear" w:color="000000" w:fill="FFFFFF"/>
            <w:noWrap/>
            <w:vAlign w:val="bottom"/>
            <w:hideMark/>
          </w:tcPr>
          <w:p w14:paraId="2320BA43" w14:textId="77777777" w:rsidR="002621BD" w:rsidRPr="002621BD" w:rsidRDefault="002621BD" w:rsidP="002621BD">
            <w:pPr>
              <w:spacing w:after="0" w:line="240" w:lineRule="auto"/>
              <w:ind w:firstLineChars="100" w:firstLine="220"/>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Gastos de salarios</w:t>
            </w:r>
          </w:p>
        </w:tc>
        <w:tc>
          <w:tcPr>
            <w:tcW w:w="1600" w:type="dxa"/>
            <w:tcBorders>
              <w:top w:val="nil"/>
              <w:left w:val="nil"/>
              <w:bottom w:val="nil"/>
              <w:right w:val="nil"/>
            </w:tcBorders>
            <w:shd w:val="clear" w:color="000000" w:fill="FFFFFF"/>
            <w:vAlign w:val="center"/>
            <w:hideMark/>
          </w:tcPr>
          <w:p w14:paraId="39965403" w14:textId="77777777" w:rsidR="002621BD" w:rsidRPr="002621BD" w:rsidRDefault="002621BD" w:rsidP="002621BD">
            <w:pPr>
              <w:spacing w:after="0" w:line="240" w:lineRule="auto"/>
              <w:jc w:val="right"/>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₡34.000,00</w:t>
            </w:r>
          </w:p>
        </w:tc>
        <w:tc>
          <w:tcPr>
            <w:tcW w:w="1900" w:type="dxa"/>
            <w:tcBorders>
              <w:top w:val="nil"/>
              <w:left w:val="nil"/>
              <w:bottom w:val="nil"/>
              <w:right w:val="nil"/>
            </w:tcBorders>
            <w:shd w:val="clear" w:color="000000" w:fill="FFFFFF"/>
            <w:noWrap/>
            <w:vAlign w:val="bottom"/>
            <w:hideMark/>
          </w:tcPr>
          <w:p w14:paraId="5721CF5B"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471CAED9"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5BE6938B" w14:textId="77777777" w:rsidTr="002621BD">
        <w:trPr>
          <w:trHeight w:val="315"/>
        </w:trPr>
        <w:tc>
          <w:tcPr>
            <w:tcW w:w="3260" w:type="dxa"/>
            <w:tcBorders>
              <w:top w:val="nil"/>
              <w:left w:val="nil"/>
              <w:bottom w:val="nil"/>
              <w:right w:val="nil"/>
            </w:tcBorders>
            <w:shd w:val="clear" w:color="000000" w:fill="FFFFFF"/>
            <w:noWrap/>
            <w:vAlign w:val="bottom"/>
            <w:hideMark/>
          </w:tcPr>
          <w:p w14:paraId="0BF7ABFE" w14:textId="77777777" w:rsidR="002621BD" w:rsidRPr="002621BD" w:rsidRDefault="002621BD" w:rsidP="002621BD">
            <w:pPr>
              <w:spacing w:after="0" w:line="240" w:lineRule="auto"/>
              <w:ind w:firstLineChars="100" w:firstLine="220"/>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Gastos de mercadeo</w:t>
            </w:r>
          </w:p>
        </w:tc>
        <w:tc>
          <w:tcPr>
            <w:tcW w:w="1600" w:type="dxa"/>
            <w:tcBorders>
              <w:top w:val="nil"/>
              <w:left w:val="nil"/>
              <w:bottom w:val="nil"/>
              <w:right w:val="nil"/>
            </w:tcBorders>
            <w:shd w:val="clear" w:color="000000" w:fill="FFFFFF"/>
            <w:vAlign w:val="center"/>
            <w:hideMark/>
          </w:tcPr>
          <w:p w14:paraId="378DF841" w14:textId="77777777" w:rsidR="002621BD" w:rsidRPr="002621BD" w:rsidRDefault="002621BD" w:rsidP="002621BD">
            <w:pPr>
              <w:spacing w:after="0" w:line="240" w:lineRule="auto"/>
              <w:jc w:val="right"/>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₡12.000,00</w:t>
            </w:r>
          </w:p>
        </w:tc>
        <w:tc>
          <w:tcPr>
            <w:tcW w:w="1900" w:type="dxa"/>
            <w:tcBorders>
              <w:top w:val="nil"/>
              <w:left w:val="nil"/>
              <w:bottom w:val="double" w:sz="6" w:space="0" w:color="auto"/>
              <w:right w:val="nil"/>
            </w:tcBorders>
            <w:shd w:val="clear" w:color="000000" w:fill="FFFFFF"/>
            <w:noWrap/>
            <w:vAlign w:val="bottom"/>
            <w:hideMark/>
          </w:tcPr>
          <w:p w14:paraId="5C79AC4E"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42D40C3F"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7A7DFF26" w14:textId="77777777" w:rsidTr="002621BD">
        <w:trPr>
          <w:trHeight w:val="315"/>
        </w:trPr>
        <w:tc>
          <w:tcPr>
            <w:tcW w:w="3260" w:type="dxa"/>
            <w:tcBorders>
              <w:top w:val="nil"/>
              <w:left w:val="nil"/>
              <w:bottom w:val="nil"/>
              <w:right w:val="nil"/>
            </w:tcBorders>
            <w:shd w:val="clear" w:color="000000" w:fill="FFFFFF"/>
            <w:noWrap/>
            <w:vAlign w:val="bottom"/>
            <w:hideMark/>
          </w:tcPr>
          <w:p w14:paraId="37B7205A"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Total</w:t>
            </w:r>
          </w:p>
        </w:tc>
        <w:tc>
          <w:tcPr>
            <w:tcW w:w="1600" w:type="dxa"/>
            <w:tcBorders>
              <w:top w:val="nil"/>
              <w:left w:val="nil"/>
              <w:bottom w:val="nil"/>
              <w:right w:val="nil"/>
            </w:tcBorders>
            <w:shd w:val="clear" w:color="000000" w:fill="FFFFFF"/>
            <w:noWrap/>
            <w:vAlign w:val="bottom"/>
            <w:hideMark/>
          </w:tcPr>
          <w:p w14:paraId="0760E2E8"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900" w:type="dxa"/>
            <w:tcBorders>
              <w:top w:val="nil"/>
              <w:left w:val="nil"/>
              <w:bottom w:val="nil"/>
              <w:right w:val="nil"/>
            </w:tcBorders>
            <w:shd w:val="clear" w:color="000000" w:fill="FFFFFF"/>
            <w:vAlign w:val="center"/>
            <w:hideMark/>
          </w:tcPr>
          <w:p w14:paraId="2AED9954" w14:textId="77777777" w:rsidR="002621BD" w:rsidRPr="002621BD" w:rsidRDefault="002621BD" w:rsidP="002621BD">
            <w:pPr>
              <w:spacing w:after="0" w:line="240" w:lineRule="auto"/>
              <w:jc w:val="right"/>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₡110.602,05</w:t>
            </w:r>
          </w:p>
        </w:tc>
        <w:tc>
          <w:tcPr>
            <w:tcW w:w="1200" w:type="dxa"/>
            <w:tcBorders>
              <w:top w:val="nil"/>
              <w:left w:val="nil"/>
              <w:bottom w:val="nil"/>
              <w:right w:val="nil"/>
            </w:tcBorders>
            <w:shd w:val="clear" w:color="000000" w:fill="FFFFFF"/>
            <w:noWrap/>
            <w:vAlign w:val="bottom"/>
            <w:hideMark/>
          </w:tcPr>
          <w:p w14:paraId="781FE415"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5025387E" w14:textId="77777777" w:rsidTr="002621BD">
        <w:trPr>
          <w:trHeight w:val="300"/>
        </w:trPr>
        <w:tc>
          <w:tcPr>
            <w:tcW w:w="3260" w:type="dxa"/>
            <w:tcBorders>
              <w:top w:val="nil"/>
              <w:left w:val="nil"/>
              <w:bottom w:val="nil"/>
              <w:right w:val="nil"/>
            </w:tcBorders>
            <w:shd w:val="clear" w:color="000000" w:fill="FFFFFF"/>
            <w:noWrap/>
            <w:vAlign w:val="bottom"/>
            <w:hideMark/>
          </w:tcPr>
          <w:p w14:paraId="4EB24905"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600" w:type="dxa"/>
            <w:tcBorders>
              <w:top w:val="nil"/>
              <w:left w:val="nil"/>
              <w:bottom w:val="nil"/>
              <w:right w:val="nil"/>
            </w:tcBorders>
            <w:shd w:val="clear" w:color="000000" w:fill="FFFFFF"/>
            <w:vAlign w:val="center"/>
            <w:hideMark/>
          </w:tcPr>
          <w:p w14:paraId="28A8142B" w14:textId="77777777" w:rsidR="002621BD" w:rsidRPr="002621BD" w:rsidRDefault="002621BD" w:rsidP="002621BD">
            <w:pPr>
              <w:spacing w:after="0" w:line="240" w:lineRule="auto"/>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 </w:t>
            </w:r>
          </w:p>
        </w:tc>
        <w:tc>
          <w:tcPr>
            <w:tcW w:w="1900" w:type="dxa"/>
            <w:tcBorders>
              <w:top w:val="nil"/>
              <w:left w:val="nil"/>
              <w:bottom w:val="nil"/>
              <w:right w:val="nil"/>
            </w:tcBorders>
            <w:shd w:val="clear" w:color="000000" w:fill="FFFFFF"/>
            <w:noWrap/>
            <w:vAlign w:val="bottom"/>
            <w:hideMark/>
          </w:tcPr>
          <w:p w14:paraId="531A76CF"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394CBE17"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073E2063" w14:textId="77777777" w:rsidTr="002621BD">
        <w:trPr>
          <w:trHeight w:val="315"/>
        </w:trPr>
        <w:tc>
          <w:tcPr>
            <w:tcW w:w="3260" w:type="dxa"/>
            <w:tcBorders>
              <w:top w:val="nil"/>
              <w:left w:val="nil"/>
              <w:bottom w:val="nil"/>
              <w:right w:val="nil"/>
            </w:tcBorders>
            <w:shd w:val="clear" w:color="000000" w:fill="FFFFFF"/>
            <w:noWrap/>
            <w:vAlign w:val="bottom"/>
            <w:hideMark/>
          </w:tcPr>
          <w:p w14:paraId="3EF52632"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SALDO EFECTIVO</w:t>
            </w:r>
          </w:p>
        </w:tc>
        <w:tc>
          <w:tcPr>
            <w:tcW w:w="1600" w:type="dxa"/>
            <w:tcBorders>
              <w:top w:val="nil"/>
              <w:left w:val="nil"/>
              <w:bottom w:val="nil"/>
              <w:right w:val="nil"/>
            </w:tcBorders>
            <w:shd w:val="clear" w:color="000000" w:fill="FFFFFF"/>
            <w:noWrap/>
            <w:vAlign w:val="bottom"/>
            <w:hideMark/>
          </w:tcPr>
          <w:p w14:paraId="5DC71FA2"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900" w:type="dxa"/>
            <w:tcBorders>
              <w:top w:val="nil"/>
              <w:left w:val="nil"/>
              <w:bottom w:val="double" w:sz="6" w:space="0" w:color="auto"/>
              <w:right w:val="nil"/>
            </w:tcBorders>
            <w:shd w:val="clear" w:color="000000" w:fill="00A0AF"/>
            <w:vAlign w:val="center"/>
            <w:hideMark/>
          </w:tcPr>
          <w:p w14:paraId="3B157107" w14:textId="77777777" w:rsidR="002621BD" w:rsidRPr="002621BD" w:rsidRDefault="002621BD" w:rsidP="002621BD">
            <w:pPr>
              <w:spacing w:after="0" w:line="240" w:lineRule="auto"/>
              <w:jc w:val="right"/>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₡104.397,95</w:t>
            </w:r>
          </w:p>
        </w:tc>
        <w:tc>
          <w:tcPr>
            <w:tcW w:w="1200" w:type="dxa"/>
            <w:tcBorders>
              <w:top w:val="nil"/>
              <w:left w:val="nil"/>
              <w:bottom w:val="nil"/>
              <w:right w:val="nil"/>
            </w:tcBorders>
            <w:shd w:val="clear" w:color="000000" w:fill="FFFFFF"/>
            <w:noWrap/>
            <w:vAlign w:val="bottom"/>
            <w:hideMark/>
          </w:tcPr>
          <w:p w14:paraId="409DF7F4"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r w:rsidR="002621BD" w:rsidRPr="002621BD" w14:paraId="1D248000" w14:textId="77777777" w:rsidTr="002621BD">
        <w:trPr>
          <w:trHeight w:val="315"/>
        </w:trPr>
        <w:tc>
          <w:tcPr>
            <w:tcW w:w="3260" w:type="dxa"/>
            <w:tcBorders>
              <w:top w:val="nil"/>
              <w:left w:val="nil"/>
              <w:bottom w:val="nil"/>
              <w:right w:val="nil"/>
            </w:tcBorders>
            <w:shd w:val="clear" w:color="000000" w:fill="FFFFFF"/>
            <w:noWrap/>
            <w:vAlign w:val="bottom"/>
            <w:hideMark/>
          </w:tcPr>
          <w:p w14:paraId="756D3A26"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600" w:type="dxa"/>
            <w:tcBorders>
              <w:top w:val="nil"/>
              <w:left w:val="nil"/>
              <w:bottom w:val="nil"/>
              <w:right w:val="nil"/>
            </w:tcBorders>
            <w:shd w:val="clear" w:color="000000" w:fill="FFFFFF"/>
            <w:vAlign w:val="center"/>
            <w:hideMark/>
          </w:tcPr>
          <w:p w14:paraId="7A5CA8E1" w14:textId="77777777" w:rsidR="002621BD" w:rsidRPr="002621BD" w:rsidRDefault="002621BD" w:rsidP="002621BD">
            <w:pPr>
              <w:spacing w:after="0" w:line="240" w:lineRule="auto"/>
              <w:rPr>
                <w:rFonts w:ascii="Calibri" w:eastAsia="Times New Roman" w:hAnsi="Calibri" w:cs="Calibri"/>
                <w:b/>
                <w:bCs/>
                <w:i/>
                <w:iCs/>
                <w:color w:val="000000"/>
                <w:lang w:val="es-ES" w:eastAsia="es-ES"/>
              </w:rPr>
            </w:pPr>
            <w:r w:rsidRPr="002621BD">
              <w:rPr>
                <w:rFonts w:ascii="Calibri" w:eastAsia="Times New Roman" w:hAnsi="Calibri" w:cs="Calibri"/>
                <w:b/>
                <w:bCs/>
                <w:i/>
                <w:iCs/>
                <w:color w:val="000000"/>
                <w:lang w:val="es-ES" w:eastAsia="es-ES"/>
              </w:rPr>
              <w:t> </w:t>
            </w:r>
          </w:p>
        </w:tc>
        <w:tc>
          <w:tcPr>
            <w:tcW w:w="1900" w:type="dxa"/>
            <w:tcBorders>
              <w:top w:val="nil"/>
              <w:left w:val="nil"/>
              <w:bottom w:val="nil"/>
              <w:right w:val="nil"/>
            </w:tcBorders>
            <w:shd w:val="clear" w:color="000000" w:fill="FFFFFF"/>
            <w:noWrap/>
            <w:vAlign w:val="bottom"/>
            <w:hideMark/>
          </w:tcPr>
          <w:p w14:paraId="4FC7C14A"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14:paraId="3D4F0FF8" w14:textId="77777777" w:rsidR="002621BD" w:rsidRPr="002621BD" w:rsidRDefault="002621BD" w:rsidP="002621BD">
            <w:pPr>
              <w:spacing w:after="0" w:line="240" w:lineRule="auto"/>
              <w:rPr>
                <w:rFonts w:ascii="Calibri" w:eastAsia="Times New Roman" w:hAnsi="Calibri" w:cs="Calibri"/>
                <w:color w:val="000000"/>
                <w:lang w:val="es-ES" w:eastAsia="es-ES"/>
              </w:rPr>
            </w:pPr>
            <w:r w:rsidRPr="002621BD">
              <w:rPr>
                <w:rFonts w:ascii="Calibri" w:eastAsia="Times New Roman" w:hAnsi="Calibri" w:cs="Calibri"/>
                <w:color w:val="000000"/>
                <w:lang w:val="es-ES" w:eastAsia="es-ES"/>
              </w:rPr>
              <w:t> </w:t>
            </w:r>
          </w:p>
        </w:tc>
      </w:tr>
    </w:tbl>
    <w:p w14:paraId="137215AA" w14:textId="77777777" w:rsidR="002621BD" w:rsidRPr="0092384C" w:rsidRDefault="002621BD" w:rsidP="00A05A81">
      <w:pPr>
        <w:rPr>
          <w:rFonts w:ascii="Arial" w:hAnsi="Arial" w:cs="Arial"/>
          <w:sz w:val="24"/>
          <w:szCs w:val="24"/>
        </w:rPr>
      </w:pPr>
    </w:p>
    <w:sectPr w:rsidR="002621BD" w:rsidRPr="0092384C" w:rsidSect="0092384C">
      <w:headerReference w:type="default" r:id="rId22"/>
      <w:footerReference w:type="default" r:id="rId23"/>
      <w:headerReference w:type="first" r:id="rId24"/>
      <w:footerReference w:type="first" r:id="rId25"/>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059FA" w14:textId="77777777" w:rsidR="00351552" w:rsidRDefault="00351552" w:rsidP="00A01EFA">
      <w:pPr>
        <w:spacing w:after="0" w:line="240" w:lineRule="auto"/>
      </w:pPr>
      <w:r>
        <w:separator/>
      </w:r>
    </w:p>
  </w:endnote>
  <w:endnote w:type="continuationSeparator" w:id="0">
    <w:p w14:paraId="31608A2B" w14:textId="77777777" w:rsidR="00351552" w:rsidRDefault="00351552" w:rsidP="00A01EFA">
      <w:pPr>
        <w:spacing w:after="0" w:line="240" w:lineRule="auto"/>
      </w:pPr>
      <w:r>
        <w:continuationSeparator/>
      </w:r>
    </w:p>
  </w:endnote>
  <w:endnote w:type="continuationNotice" w:id="1">
    <w:p w14:paraId="7A3329E5" w14:textId="77777777" w:rsidR="00351552" w:rsidRDefault="003515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inionPro-Regular">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3285D" w14:textId="4366F7F7" w:rsidR="00A01EFA" w:rsidRDefault="00ED1FDB">
    <w:pPr>
      <w:pStyle w:val="Piedepgina"/>
    </w:pPr>
    <w:r>
      <w:rPr>
        <w:noProof/>
      </w:rPr>
      <w:drawing>
        <wp:anchor distT="0" distB="0" distL="114300" distR="114300" simplePos="0" relativeHeight="251658243" behindDoc="0" locked="0" layoutInCell="1" allowOverlap="1" wp14:anchorId="60438C81" wp14:editId="4CA83C30">
          <wp:simplePos x="0" y="0"/>
          <wp:positionH relativeFrom="column">
            <wp:posOffset>0</wp:posOffset>
          </wp:positionH>
          <wp:positionV relativeFrom="paragraph">
            <wp:posOffset>-50848</wp:posOffset>
          </wp:positionV>
          <wp:extent cx="5943600" cy="90805"/>
          <wp:effectExtent l="0" t="0" r="0" b="4445"/>
          <wp:wrapSquare wrapText="bothSides"/>
          <wp:docPr id="6" name="Picture 6">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7AB7C" w14:textId="74A95BBC" w:rsidR="0092384C" w:rsidRDefault="0092384C" w:rsidP="0092384C">
    <w:pPr>
      <w:pStyle w:val="Piedepgina"/>
    </w:pPr>
    <w:r>
      <w:rPr>
        <w:noProof/>
      </w:rPr>
      <w:drawing>
        <wp:anchor distT="0" distB="0" distL="114300" distR="114300" simplePos="0" relativeHeight="251666435" behindDoc="0" locked="0" layoutInCell="1" allowOverlap="1" wp14:anchorId="44FABC7E" wp14:editId="0C51BBC0">
          <wp:simplePos x="0" y="0"/>
          <wp:positionH relativeFrom="column">
            <wp:posOffset>0</wp:posOffset>
          </wp:positionH>
          <wp:positionV relativeFrom="paragraph">
            <wp:posOffset>148406</wp:posOffset>
          </wp:positionV>
          <wp:extent cx="5943600" cy="90805"/>
          <wp:effectExtent l="0" t="0" r="0" b="4445"/>
          <wp:wrapSquare wrapText="bothSides"/>
          <wp:docPr id="9" name="Picture 6">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r>
      <w:tab/>
    </w:r>
  </w:p>
  <w:p w14:paraId="4E7C5C73" w14:textId="451C95BD" w:rsidR="0092384C" w:rsidRDefault="0092384C" w:rsidP="0092384C">
    <w:pPr>
      <w:pStyle w:val="Piedepgina"/>
      <w:tabs>
        <w:tab w:val="clear" w:pos="4680"/>
        <w:tab w:val="clear" w:pos="9360"/>
        <w:tab w:val="left" w:pos="105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0EB03" w14:textId="77777777" w:rsidR="00351552" w:rsidRDefault="00351552" w:rsidP="00A01EFA">
      <w:pPr>
        <w:spacing w:after="0" w:line="240" w:lineRule="auto"/>
      </w:pPr>
      <w:r>
        <w:separator/>
      </w:r>
    </w:p>
  </w:footnote>
  <w:footnote w:type="continuationSeparator" w:id="0">
    <w:p w14:paraId="1889665F" w14:textId="77777777" w:rsidR="00351552" w:rsidRDefault="00351552" w:rsidP="00A01EFA">
      <w:pPr>
        <w:spacing w:after="0" w:line="240" w:lineRule="auto"/>
      </w:pPr>
      <w:r>
        <w:continuationSeparator/>
      </w:r>
    </w:p>
  </w:footnote>
  <w:footnote w:type="continuationNotice" w:id="1">
    <w:p w14:paraId="5DA0FEEA" w14:textId="77777777" w:rsidR="00351552" w:rsidRDefault="003515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F945C" w14:textId="29ACD77B" w:rsidR="00A01EFA" w:rsidRDefault="007575DE">
    <w:pPr>
      <w:pStyle w:val="Encabezado"/>
    </w:pPr>
    <w:r>
      <w:rPr>
        <w:noProof/>
      </w:rPr>
      <w:drawing>
        <wp:anchor distT="0" distB="0" distL="114300" distR="114300" simplePos="0" relativeHeight="251658241" behindDoc="0" locked="0" layoutInCell="1" allowOverlap="1" wp14:anchorId="0354FD14" wp14:editId="753EEB08">
          <wp:simplePos x="0" y="0"/>
          <wp:positionH relativeFrom="column">
            <wp:posOffset>3964940</wp:posOffset>
          </wp:positionH>
          <wp:positionV relativeFrom="paragraph">
            <wp:posOffset>-53975</wp:posOffset>
          </wp:positionV>
          <wp:extent cx="2514600" cy="466725"/>
          <wp:effectExtent l="0" t="0" r="0" b="9525"/>
          <wp:wrapSquare wrapText="bothSides"/>
          <wp:docPr id="7"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2" behindDoc="0" locked="0" layoutInCell="1" allowOverlap="1" wp14:anchorId="5C0A0806" wp14:editId="1488EEFE">
          <wp:simplePos x="0" y="0"/>
          <wp:positionH relativeFrom="column">
            <wp:posOffset>1898015</wp:posOffset>
          </wp:positionH>
          <wp:positionV relativeFrom="paragraph">
            <wp:posOffset>-90170</wp:posOffset>
          </wp:positionV>
          <wp:extent cx="1679575" cy="518795"/>
          <wp:effectExtent l="19050" t="0" r="15875" b="33655"/>
          <wp:wrapSquare wrapText="bothSides"/>
          <wp:docPr id="4"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2"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0" behindDoc="0" locked="0" layoutInCell="1" allowOverlap="1" wp14:anchorId="3707F478" wp14:editId="6DB7A243">
          <wp:simplePos x="0" y="0"/>
          <wp:positionH relativeFrom="column">
            <wp:posOffset>-1001214</wp:posOffset>
          </wp:positionH>
          <wp:positionV relativeFrom="paragraph">
            <wp:posOffset>-54338</wp:posOffset>
          </wp:positionV>
          <wp:extent cx="3009900" cy="489585"/>
          <wp:effectExtent l="0" t="0" r="0" b="5715"/>
          <wp:wrapSquare wrapText="bothSides"/>
          <wp:docPr id="1"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F2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83B6D" w14:textId="7C080B0A" w:rsidR="008B5547" w:rsidRDefault="0092384C">
    <w:pPr>
      <w:pStyle w:val="Encabezado"/>
    </w:pPr>
    <w:r>
      <w:rPr>
        <w:noProof/>
      </w:rPr>
      <w:drawing>
        <wp:anchor distT="0" distB="0" distL="114300" distR="114300" simplePos="0" relativeHeight="251664387" behindDoc="0" locked="0" layoutInCell="1" allowOverlap="1" wp14:anchorId="5B9C7E89" wp14:editId="041661B2">
          <wp:simplePos x="0" y="0"/>
          <wp:positionH relativeFrom="column">
            <wp:posOffset>4013093</wp:posOffset>
          </wp:positionH>
          <wp:positionV relativeFrom="paragraph">
            <wp:posOffset>-110131</wp:posOffset>
          </wp:positionV>
          <wp:extent cx="2514600" cy="466725"/>
          <wp:effectExtent l="0" t="0" r="0" b="9525"/>
          <wp:wrapSquare wrapText="bothSides"/>
          <wp:docPr id="8"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9" behindDoc="0" locked="0" layoutInCell="1" allowOverlap="1" wp14:anchorId="01C3D8E2" wp14:editId="266F50E4">
          <wp:simplePos x="0" y="0"/>
          <wp:positionH relativeFrom="column">
            <wp:posOffset>1861820</wp:posOffset>
          </wp:positionH>
          <wp:positionV relativeFrom="paragraph">
            <wp:posOffset>-210185</wp:posOffset>
          </wp:positionV>
          <wp:extent cx="1679575" cy="518795"/>
          <wp:effectExtent l="19050" t="0" r="15875" b="33655"/>
          <wp:wrapSquare wrapText="bothSides"/>
          <wp:docPr id="5"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2"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1" behindDoc="0" locked="0" layoutInCell="1" allowOverlap="1" wp14:anchorId="5D64DCD4" wp14:editId="081F9CF3">
          <wp:simplePos x="0" y="0"/>
          <wp:positionH relativeFrom="column">
            <wp:posOffset>-1156771</wp:posOffset>
          </wp:positionH>
          <wp:positionV relativeFrom="paragraph">
            <wp:posOffset>-132991</wp:posOffset>
          </wp:positionV>
          <wp:extent cx="3009900" cy="489585"/>
          <wp:effectExtent l="0" t="0" r="0" b="5715"/>
          <wp:wrapSquare wrapText="bothSides"/>
          <wp:docPr id="3"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F1081"/>
    <w:multiLevelType w:val="multilevel"/>
    <w:tmpl w:val="93D4D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A035B"/>
    <w:multiLevelType w:val="hybridMultilevel"/>
    <w:tmpl w:val="6814590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6DE6917"/>
    <w:multiLevelType w:val="hybridMultilevel"/>
    <w:tmpl w:val="076AE14E"/>
    <w:lvl w:ilvl="0" w:tplc="7BDE92DA">
      <w:start w:val="1"/>
      <w:numFmt w:val="bullet"/>
      <w:lvlText w:val=""/>
      <w:lvlJc w:val="left"/>
      <w:pPr>
        <w:ind w:left="720" w:hanging="360"/>
      </w:pPr>
      <w:rPr>
        <w:rFonts w:ascii="Symbol" w:hAnsi="Symbol" w:hint="default"/>
        <w:color w:val="66FF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7E56B47"/>
    <w:multiLevelType w:val="multilevel"/>
    <w:tmpl w:val="8F346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AA1415"/>
    <w:multiLevelType w:val="multilevel"/>
    <w:tmpl w:val="595A2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A4773E"/>
    <w:multiLevelType w:val="hybridMultilevel"/>
    <w:tmpl w:val="D03AE122"/>
    <w:lvl w:ilvl="0" w:tplc="7BDE92DA">
      <w:start w:val="1"/>
      <w:numFmt w:val="bullet"/>
      <w:lvlText w:val=""/>
      <w:lvlJc w:val="left"/>
      <w:pPr>
        <w:ind w:left="1440" w:hanging="360"/>
      </w:pPr>
      <w:rPr>
        <w:rFonts w:ascii="Symbol" w:hAnsi="Symbol" w:hint="default"/>
        <w:color w:val="66FF99"/>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6" w15:restartNumberingAfterBreak="0">
    <w:nsid w:val="311E113C"/>
    <w:multiLevelType w:val="multilevel"/>
    <w:tmpl w:val="A29CE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FA5A73"/>
    <w:multiLevelType w:val="hybridMultilevel"/>
    <w:tmpl w:val="7AF0DAC8"/>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FA12B99"/>
    <w:multiLevelType w:val="hybridMultilevel"/>
    <w:tmpl w:val="A7E23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16C6487"/>
    <w:multiLevelType w:val="multilevel"/>
    <w:tmpl w:val="922C1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4A7B77"/>
    <w:multiLevelType w:val="hybridMultilevel"/>
    <w:tmpl w:val="C2142C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60F159DE"/>
    <w:multiLevelType w:val="hybridMultilevel"/>
    <w:tmpl w:val="93F22F40"/>
    <w:lvl w:ilvl="0" w:tplc="3B221B32">
      <w:start w:val="1"/>
      <w:numFmt w:val="decimal"/>
      <w:lvlText w:val="%1."/>
      <w:lvlJc w:val="left"/>
      <w:pPr>
        <w:ind w:left="720" w:hanging="360"/>
      </w:pPr>
      <w:rPr>
        <w:rFonts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7B246659"/>
    <w:multiLevelType w:val="hybridMultilevel"/>
    <w:tmpl w:val="253024A6"/>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7"/>
  </w:num>
  <w:num w:numId="4">
    <w:abstractNumId w:val="10"/>
  </w:num>
  <w:num w:numId="5">
    <w:abstractNumId w:val="1"/>
  </w:num>
  <w:num w:numId="6">
    <w:abstractNumId w:val="2"/>
  </w:num>
  <w:num w:numId="7">
    <w:abstractNumId w:val="5"/>
  </w:num>
  <w:num w:numId="8">
    <w:abstractNumId w:val="6"/>
  </w:num>
  <w:num w:numId="9">
    <w:abstractNumId w:val="9"/>
  </w:num>
  <w:num w:numId="10">
    <w:abstractNumId w:val="3"/>
  </w:num>
  <w:num w:numId="11">
    <w:abstractNumId w:val="4"/>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FA"/>
    <w:rsid w:val="00014856"/>
    <w:rsid w:val="00030793"/>
    <w:rsid w:val="000C1D36"/>
    <w:rsid w:val="000E66D1"/>
    <w:rsid w:val="00164E4A"/>
    <w:rsid w:val="001A0044"/>
    <w:rsid w:val="00216C43"/>
    <w:rsid w:val="00235DF8"/>
    <w:rsid w:val="002621BD"/>
    <w:rsid w:val="00351552"/>
    <w:rsid w:val="00371E9F"/>
    <w:rsid w:val="0040610E"/>
    <w:rsid w:val="004852DC"/>
    <w:rsid w:val="004C54C8"/>
    <w:rsid w:val="004D6ADF"/>
    <w:rsid w:val="0052555A"/>
    <w:rsid w:val="0053212A"/>
    <w:rsid w:val="005470DA"/>
    <w:rsid w:val="005574A5"/>
    <w:rsid w:val="005D3325"/>
    <w:rsid w:val="00612689"/>
    <w:rsid w:val="006E6437"/>
    <w:rsid w:val="007320BC"/>
    <w:rsid w:val="00740F34"/>
    <w:rsid w:val="007575DE"/>
    <w:rsid w:val="007B2234"/>
    <w:rsid w:val="007D790F"/>
    <w:rsid w:val="007E3C0E"/>
    <w:rsid w:val="007E4CAD"/>
    <w:rsid w:val="0087609D"/>
    <w:rsid w:val="008B5547"/>
    <w:rsid w:val="008F3230"/>
    <w:rsid w:val="0092384C"/>
    <w:rsid w:val="00930E73"/>
    <w:rsid w:val="00966919"/>
    <w:rsid w:val="009A4C35"/>
    <w:rsid w:val="00A01EFA"/>
    <w:rsid w:val="00A05A81"/>
    <w:rsid w:val="00A32F2A"/>
    <w:rsid w:val="00A82953"/>
    <w:rsid w:val="00AA67A0"/>
    <w:rsid w:val="00AC44C2"/>
    <w:rsid w:val="00AE2057"/>
    <w:rsid w:val="00AE5176"/>
    <w:rsid w:val="00B8778E"/>
    <w:rsid w:val="00C0763F"/>
    <w:rsid w:val="00C47256"/>
    <w:rsid w:val="00C70DDE"/>
    <w:rsid w:val="00CB000A"/>
    <w:rsid w:val="00DA2F73"/>
    <w:rsid w:val="00DA3D21"/>
    <w:rsid w:val="00DF2F70"/>
    <w:rsid w:val="00E23940"/>
    <w:rsid w:val="00E76894"/>
    <w:rsid w:val="00EB7C50"/>
    <w:rsid w:val="00EC2D85"/>
    <w:rsid w:val="00EC5BD6"/>
    <w:rsid w:val="00ED1FDB"/>
    <w:rsid w:val="00EE52F5"/>
    <w:rsid w:val="00EE6DD2"/>
    <w:rsid w:val="00F02D06"/>
    <w:rsid w:val="00FF05A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897423"/>
  <w15:chartTrackingRefBased/>
  <w15:docId w15:val="{F5C0A48C-5E05-4693-9600-A372BEA82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AA67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40F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E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1EFA"/>
  </w:style>
  <w:style w:type="paragraph" w:styleId="Piedepgina">
    <w:name w:val="footer"/>
    <w:basedOn w:val="Normal"/>
    <w:link w:val="PiedepginaCar"/>
    <w:uiPriority w:val="99"/>
    <w:unhideWhenUsed/>
    <w:rsid w:val="00A01E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1EFA"/>
  </w:style>
  <w:style w:type="paragraph" w:customStyle="1" w:styleId="NormalParagraphStyle">
    <w:name w:val="NormalParagraphStyle"/>
    <w:basedOn w:val="Normal"/>
    <w:rsid w:val="00A01EFA"/>
    <w:pPr>
      <w:pBdr>
        <w:top w:val="none" w:sz="8" w:space="0" w:color="000000"/>
        <w:left w:val="none" w:sz="8" w:space="0" w:color="000000"/>
        <w:bottom w:val="none" w:sz="8" w:space="0" w:color="000000"/>
        <w:right w:val="none" w:sz="8" w:space="0" w:color="000000"/>
      </w:pBdr>
      <w:spacing w:after="0" w:line="288" w:lineRule="exact"/>
    </w:pPr>
    <w:rPr>
      <w:rFonts w:ascii="MinionPro-Regular" w:hAnsi="MinionPro-Regular" w:cs="MinionPro-Regular"/>
      <w:color w:val="262425"/>
      <w:sz w:val="24"/>
      <w:szCs w:val="24"/>
      <w:u w:color="000000"/>
      <w:lang w:val="en-US" w:eastAsia="ja-JP"/>
    </w:rPr>
  </w:style>
  <w:style w:type="paragraph" w:customStyle="1" w:styleId="Default">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966919"/>
    <w:pPr>
      <w:ind w:left="720"/>
      <w:contextualSpacing/>
    </w:pPr>
  </w:style>
  <w:style w:type="character" w:styleId="Hipervnculo">
    <w:name w:val="Hyperlink"/>
    <w:basedOn w:val="Fuentedeprrafopredeter"/>
    <w:uiPriority w:val="99"/>
    <w:unhideWhenUsed/>
    <w:rsid w:val="005574A5"/>
    <w:rPr>
      <w:color w:val="0563C1" w:themeColor="hyperlink"/>
      <w:u w:val="single"/>
    </w:rPr>
  </w:style>
  <w:style w:type="character" w:styleId="Mencinsinresolver">
    <w:name w:val="Unresolved Mention"/>
    <w:basedOn w:val="Fuentedeprrafopredeter"/>
    <w:uiPriority w:val="99"/>
    <w:semiHidden/>
    <w:unhideWhenUsed/>
    <w:rsid w:val="005574A5"/>
    <w:rPr>
      <w:color w:val="605E5C"/>
      <w:shd w:val="clear" w:color="auto" w:fill="E1DFDD"/>
    </w:rPr>
  </w:style>
  <w:style w:type="table" w:styleId="Tablaconcuadrcula">
    <w:name w:val="Table Grid"/>
    <w:basedOn w:val="Tablanormal"/>
    <w:uiPriority w:val="39"/>
    <w:rsid w:val="00235DF8"/>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2384C"/>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92384C"/>
    <w:rPr>
      <w:rFonts w:eastAsiaTheme="minorEastAsia"/>
      <w:lang w:val="es-ES" w:eastAsia="es-ES"/>
    </w:rPr>
  </w:style>
  <w:style w:type="paragraph" w:styleId="NormalWeb">
    <w:name w:val="Normal (Web)"/>
    <w:basedOn w:val="Normal"/>
    <w:uiPriority w:val="99"/>
    <w:unhideWhenUsed/>
    <w:rsid w:val="009238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tulo1Car">
    <w:name w:val="Título 1 Car"/>
    <w:basedOn w:val="Fuentedeprrafopredeter"/>
    <w:link w:val="Ttulo1"/>
    <w:uiPriority w:val="9"/>
    <w:rsid w:val="00AA67A0"/>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40F34"/>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FF05AB"/>
    <w:pPr>
      <w:outlineLvl w:val="9"/>
    </w:pPr>
    <w:rPr>
      <w:lang w:val="es-ES" w:eastAsia="es-ES"/>
    </w:rPr>
  </w:style>
  <w:style w:type="paragraph" w:styleId="TDC1">
    <w:name w:val="toc 1"/>
    <w:basedOn w:val="Normal"/>
    <w:next w:val="Normal"/>
    <w:autoRedefine/>
    <w:uiPriority w:val="39"/>
    <w:unhideWhenUsed/>
    <w:rsid w:val="00FF05AB"/>
    <w:pPr>
      <w:spacing w:after="100"/>
    </w:pPr>
  </w:style>
  <w:style w:type="paragraph" w:styleId="TDC2">
    <w:name w:val="toc 2"/>
    <w:basedOn w:val="Normal"/>
    <w:next w:val="Normal"/>
    <w:autoRedefine/>
    <w:uiPriority w:val="39"/>
    <w:unhideWhenUsed/>
    <w:rsid w:val="00FF05A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582810">
      <w:bodyDiv w:val="1"/>
      <w:marLeft w:val="0"/>
      <w:marRight w:val="0"/>
      <w:marTop w:val="0"/>
      <w:marBottom w:val="0"/>
      <w:divBdr>
        <w:top w:val="none" w:sz="0" w:space="0" w:color="auto"/>
        <w:left w:val="none" w:sz="0" w:space="0" w:color="auto"/>
        <w:bottom w:val="none" w:sz="0" w:space="0" w:color="auto"/>
        <w:right w:val="none" w:sz="0" w:space="0" w:color="auto"/>
      </w:divBdr>
    </w:div>
    <w:div w:id="442194491">
      <w:bodyDiv w:val="1"/>
      <w:marLeft w:val="0"/>
      <w:marRight w:val="0"/>
      <w:marTop w:val="0"/>
      <w:marBottom w:val="0"/>
      <w:divBdr>
        <w:top w:val="none" w:sz="0" w:space="0" w:color="auto"/>
        <w:left w:val="none" w:sz="0" w:space="0" w:color="auto"/>
        <w:bottom w:val="none" w:sz="0" w:space="0" w:color="auto"/>
        <w:right w:val="none" w:sz="0" w:space="0" w:color="auto"/>
      </w:divBdr>
    </w:div>
    <w:div w:id="923957694">
      <w:bodyDiv w:val="1"/>
      <w:marLeft w:val="0"/>
      <w:marRight w:val="0"/>
      <w:marTop w:val="0"/>
      <w:marBottom w:val="0"/>
      <w:divBdr>
        <w:top w:val="none" w:sz="0" w:space="0" w:color="auto"/>
        <w:left w:val="none" w:sz="0" w:space="0" w:color="auto"/>
        <w:bottom w:val="none" w:sz="0" w:space="0" w:color="auto"/>
        <w:right w:val="none" w:sz="0" w:space="0" w:color="auto"/>
      </w:divBdr>
    </w:div>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G:\JUNIOR\Evaluador-Encue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JUNIOR\Evaluador-Encue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JUNIOR\Evaluador-Encues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JUNIOR\Evaluador-Enc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lineChart>
        <c:grouping val="standard"/>
        <c:varyColors val="0"/>
        <c:ser>
          <c:idx val="1"/>
          <c:order val="0"/>
          <c:tx>
            <c:strRef>
              <c:f>'Modelo de Negocios'!$P$20</c:f>
              <c:strCache>
                <c:ptCount val="1"/>
                <c:pt idx="0">
                  <c:v>Ganancia</c:v>
                </c:pt>
              </c:strCache>
            </c:strRef>
          </c:tx>
          <c:cat>
            <c:numRef>
              <c:f>'Modelo de Negocios'!$A$21:$A$31</c:f>
              <c:numCache>
                <c:formatCode>"₡"#,##0.00</c:formatCode>
                <c:ptCount val="11"/>
                <c:pt idx="0">
                  <c:v>5000</c:v>
                </c:pt>
                <c:pt idx="1">
                  <c:v>10000</c:v>
                </c:pt>
                <c:pt idx="2">
                  <c:v>15000</c:v>
                </c:pt>
                <c:pt idx="3">
                  <c:v>20000</c:v>
                </c:pt>
                <c:pt idx="4">
                  <c:v>25000</c:v>
                </c:pt>
              </c:numCache>
            </c:numRef>
          </c:cat>
          <c:val>
            <c:numRef>
              <c:f>'Modelo de Negocios'!$P$21:$P$31</c:f>
              <c:numCache>
                <c:formatCode>"₡"#,##0.00</c:formatCode>
                <c:ptCount val="11"/>
                <c:pt idx="0">
                  <c:v>295422.59999999998</c:v>
                </c:pt>
                <c:pt idx="1">
                  <c:v>327482.43</c:v>
                </c:pt>
                <c:pt idx="2">
                  <c:v>328321.62</c:v>
                </c:pt>
                <c:pt idx="3">
                  <c:v>438321.62</c:v>
                </c:pt>
                <c:pt idx="4">
                  <c:v>149542.26</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2C47-438B-A35A-A3611E05FAE9}"/>
            </c:ext>
          </c:extLst>
        </c:ser>
        <c:dLbls>
          <c:showLegendKey val="0"/>
          <c:showVal val="0"/>
          <c:showCatName val="0"/>
          <c:showSerName val="0"/>
          <c:showPercent val="0"/>
          <c:showBubbleSize val="0"/>
        </c:dLbls>
        <c:marker val="1"/>
        <c:smooth val="0"/>
        <c:axId val="-1249782960"/>
        <c:axId val="-1249781328"/>
      </c:lineChart>
      <c:catAx>
        <c:axId val="-1249782960"/>
        <c:scaling>
          <c:orientation val="minMax"/>
        </c:scaling>
        <c:delete val="0"/>
        <c:axPos val="b"/>
        <c:title>
          <c:tx>
            <c:rich>
              <a:bodyPr/>
              <a:lstStyle/>
              <a:p>
                <a:pPr>
                  <a:defRPr/>
                </a:pPr>
                <a:r>
                  <a:rPr lang="es-ES"/>
                  <a:t>Precios</a:t>
                </a:r>
              </a:p>
            </c:rich>
          </c:tx>
          <c:overlay val="0"/>
        </c:title>
        <c:numFmt formatCode="&quot;₡&quot;#,##0.00" sourceLinked="1"/>
        <c:majorTickMark val="none"/>
        <c:minorTickMark val="none"/>
        <c:tickLblPos val="nextTo"/>
        <c:crossAx val="-1249781328"/>
        <c:crosses val="autoZero"/>
        <c:auto val="1"/>
        <c:lblAlgn val="ctr"/>
        <c:lblOffset val="100"/>
        <c:noMultiLvlLbl val="0"/>
      </c:catAx>
      <c:valAx>
        <c:axId val="-1249781328"/>
        <c:scaling>
          <c:orientation val="minMax"/>
        </c:scaling>
        <c:delete val="0"/>
        <c:axPos val="l"/>
        <c:title>
          <c:tx>
            <c:rich>
              <a:bodyPr/>
              <a:lstStyle/>
              <a:p>
                <a:pPr>
                  <a:defRPr/>
                </a:pPr>
                <a:r>
                  <a:rPr lang="es-ES"/>
                  <a:t>Ganancia</a:t>
                </a:r>
              </a:p>
            </c:rich>
          </c:tx>
          <c:overlay val="0"/>
        </c:title>
        <c:numFmt formatCode="&quot;₡&quot;#,##0.00" sourceLinked="1"/>
        <c:majorTickMark val="none"/>
        <c:minorTickMark val="none"/>
        <c:tickLblPos val="nextTo"/>
        <c:spPr>
          <a:ln>
            <a:noFill/>
          </a:ln>
        </c:spPr>
        <c:crossAx val="-12497829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Género</a:t>
            </a:r>
          </a:p>
        </c:rich>
      </c:tx>
      <c:overlay val="0"/>
    </c:title>
    <c:autoTitleDeleted val="0"/>
    <c:plotArea>
      <c:layout>
        <c:manualLayout>
          <c:layoutTarget val="inner"/>
          <c:xMode val="edge"/>
          <c:yMode val="edge"/>
          <c:x val="0.124526928797721"/>
          <c:y val="0.13864105125244847"/>
          <c:w val="0.700732275061135"/>
          <c:h val="0.70894809895056365"/>
        </c:manualLayout>
      </c:layout>
      <c:barChart>
        <c:barDir val="col"/>
        <c:grouping val="percentStacked"/>
        <c:varyColors val="0"/>
        <c:ser>
          <c:idx val="0"/>
          <c:order val="0"/>
          <c:tx>
            <c:strRef>
              <c:f>'Modelo de Negocios'!$C$20</c:f>
              <c:strCache>
                <c:ptCount val="1"/>
                <c:pt idx="0">
                  <c:v>Masculino</c:v>
                </c:pt>
              </c:strCache>
            </c:strRef>
          </c:tx>
          <c:invertIfNegative val="0"/>
          <c:cat>
            <c:numRef>
              <c:f>'Modelo de Negocios'!$A$21:$A$31</c:f>
              <c:numCache>
                <c:formatCode>"₡"#,##0.00</c:formatCode>
                <c:ptCount val="11"/>
                <c:pt idx="0">
                  <c:v>5000</c:v>
                </c:pt>
                <c:pt idx="1">
                  <c:v>10000</c:v>
                </c:pt>
                <c:pt idx="2">
                  <c:v>15000</c:v>
                </c:pt>
                <c:pt idx="3">
                  <c:v>20000</c:v>
                </c:pt>
                <c:pt idx="4">
                  <c:v>25000</c:v>
                </c:pt>
              </c:numCache>
            </c:numRef>
          </c:cat>
          <c:val>
            <c:numRef>
              <c:f>'Modelo de Negocios'!$C$21:$C$31</c:f>
              <c:numCache>
                <c:formatCode>General</c:formatCode>
                <c:ptCount val="11"/>
                <c:pt idx="0">
                  <c:v>13</c:v>
                </c:pt>
                <c:pt idx="1">
                  <c:v>9</c:v>
                </c:pt>
                <c:pt idx="3">
                  <c:v>4</c:v>
                </c:pt>
                <c:pt idx="4">
                  <c:v>0</c:v>
                </c:pt>
              </c:numCache>
            </c:numRef>
          </c:val>
          <c:extLst>
            <c:ext xmlns:c16="http://schemas.microsoft.com/office/drawing/2014/chart" uri="{C3380CC4-5D6E-409C-BE32-E72D297353CC}">
              <c16:uniqueId val="{00000000-6749-4695-A685-A9F8A12D9628}"/>
            </c:ext>
          </c:extLst>
        </c:ser>
        <c:ser>
          <c:idx val="1"/>
          <c:order val="1"/>
          <c:tx>
            <c:strRef>
              <c:f>'Modelo de Negocios'!$D$20</c:f>
              <c:strCache>
                <c:ptCount val="1"/>
                <c:pt idx="0">
                  <c:v>Femenino</c:v>
                </c:pt>
              </c:strCache>
            </c:strRef>
          </c:tx>
          <c:invertIfNegative val="0"/>
          <c:cat>
            <c:numRef>
              <c:f>'Modelo de Negocios'!$A$21:$A$31</c:f>
              <c:numCache>
                <c:formatCode>"₡"#,##0.00</c:formatCode>
                <c:ptCount val="11"/>
                <c:pt idx="0">
                  <c:v>5000</c:v>
                </c:pt>
                <c:pt idx="1">
                  <c:v>10000</c:v>
                </c:pt>
                <c:pt idx="2">
                  <c:v>15000</c:v>
                </c:pt>
                <c:pt idx="3">
                  <c:v>20000</c:v>
                </c:pt>
                <c:pt idx="4">
                  <c:v>25000</c:v>
                </c:pt>
              </c:numCache>
            </c:numRef>
          </c:cat>
          <c:val>
            <c:numRef>
              <c:f>'Modelo de Negocios'!$D$21:$D$31</c:f>
              <c:numCache>
                <c:formatCode>General</c:formatCode>
                <c:ptCount val="11"/>
                <c:pt idx="0">
                  <c:v>14</c:v>
                </c:pt>
                <c:pt idx="1">
                  <c:v>2</c:v>
                </c:pt>
                <c:pt idx="2">
                  <c:v>0</c:v>
                </c:pt>
                <c:pt idx="3">
                  <c:v>12</c:v>
                </c:pt>
                <c:pt idx="4">
                  <c:v>6</c:v>
                </c:pt>
                <c:pt idx="5">
                  <c:v>0</c:v>
                </c:pt>
                <c:pt idx="6">
                  <c:v>0</c:v>
                </c:pt>
                <c:pt idx="7">
                  <c:v>0</c:v>
                </c:pt>
                <c:pt idx="8">
                  <c:v>0</c:v>
                </c:pt>
                <c:pt idx="9">
                  <c:v>0</c:v>
                </c:pt>
                <c:pt idx="10">
                  <c:v>0</c:v>
                </c:pt>
              </c:numCache>
            </c:numRef>
          </c:val>
          <c:extLst>
            <c:ext xmlns:c16="http://schemas.microsoft.com/office/drawing/2014/chart" uri="{C3380CC4-5D6E-409C-BE32-E72D297353CC}">
              <c16:uniqueId val="{00000001-6749-4695-A685-A9F8A12D9628}"/>
            </c:ext>
          </c:extLst>
        </c:ser>
        <c:dLbls>
          <c:showLegendKey val="0"/>
          <c:showVal val="0"/>
          <c:showCatName val="0"/>
          <c:showSerName val="0"/>
          <c:showPercent val="0"/>
          <c:showBubbleSize val="0"/>
        </c:dLbls>
        <c:gapWidth val="300"/>
        <c:overlap val="100"/>
        <c:serLines/>
        <c:axId val="-1249778064"/>
        <c:axId val="-1249785136"/>
      </c:barChart>
      <c:catAx>
        <c:axId val="-1249778064"/>
        <c:scaling>
          <c:orientation val="minMax"/>
        </c:scaling>
        <c:delete val="0"/>
        <c:axPos val="b"/>
        <c:title>
          <c:tx>
            <c:rich>
              <a:bodyPr/>
              <a:lstStyle/>
              <a:p>
                <a:pPr>
                  <a:defRPr/>
                </a:pPr>
                <a:r>
                  <a:rPr lang="es-ES"/>
                  <a:t>Precios</a:t>
                </a:r>
              </a:p>
            </c:rich>
          </c:tx>
          <c:overlay val="0"/>
        </c:title>
        <c:numFmt formatCode="&quot;₡&quot;#,##0.00" sourceLinked="1"/>
        <c:majorTickMark val="none"/>
        <c:minorTickMark val="none"/>
        <c:tickLblPos val="nextTo"/>
        <c:crossAx val="-1249785136"/>
        <c:crosses val="autoZero"/>
        <c:auto val="1"/>
        <c:lblAlgn val="ctr"/>
        <c:lblOffset val="100"/>
        <c:noMultiLvlLbl val="0"/>
      </c:catAx>
      <c:valAx>
        <c:axId val="-1249785136"/>
        <c:scaling>
          <c:orientation val="minMax"/>
        </c:scaling>
        <c:delete val="0"/>
        <c:axPos val="l"/>
        <c:title>
          <c:tx>
            <c:rich>
              <a:bodyPr/>
              <a:lstStyle/>
              <a:p>
                <a:pPr>
                  <a:defRPr/>
                </a:pPr>
                <a:r>
                  <a:rPr lang="es-ES"/>
                  <a:t>Porcentaje</a:t>
                </a:r>
              </a:p>
            </c:rich>
          </c:tx>
          <c:overlay val="0"/>
        </c:title>
        <c:numFmt formatCode="0%" sourceLinked="1"/>
        <c:majorTickMark val="out"/>
        <c:minorTickMark val="none"/>
        <c:tickLblPos val="nextTo"/>
        <c:crossAx val="-1249778064"/>
        <c:crosses val="autoZero"/>
        <c:crossBetween val="between"/>
      </c:valAx>
      <c:spPr>
        <a:noFill/>
        <a:ln w="25400">
          <a:noFill/>
        </a:ln>
      </c:spPr>
    </c:plotArea>
    <c:legend>
      <c:legendPos val="r"/>
      <c:overlay val="0"/>
      <c:txPr>
        <a:bodyPr/>
        <a:lstStyle/>
        <a:p>
          <a:pPr rtl="0">
            <a:defRPr/>
          </a:pPr>
          <a:endParaRPr lang="es-E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Procedencia</a:t>
            </a:r>
          </a:p>
        </c:rich>
      </c:tx>
      <c:overlay val="0"/>
    </c:title>
    <c:autoTitleDeleted val="0"/>
    <c:plotArea>
      <c:layout/>
      <c:barChart>
        <c:barDir val="col"/>
        <c:grouping val="percentStacked"/>
        <c:varyColors val="0"/>
        <c:ser>
          <c:idx val="0"/>
          <c:order val="0"/>
          <c:tx>
            <c:strRef>
              <c:f>'Modelo de Negocios'!$E$20</c:f>
              <c:strCache>
                <c:ptCount val="1"/>
                <c:pt idx="0">
                  <c:v>Rural</c:v>
                </c:pt>
              </c:strCache>
            </c:strRef>
          </c:tx>
          <c:invertIfNegative val="0"/>
          <c:cat>
            <c:numRef>
              <c:f>'Modelo de Negocios'!$A$21:$A$31</c:f>
              <c:numCache>
                <c:formatCode>"₡"#,##0.00</c:formatCode>
                <c:ptCount val="11"/>
                <c:pt idx="0">
                  <c:v>5000</c:v>
                </c:pt>
                <c:pt idx="1">
                  <c:v>10000</c:v>
                </c:pt>
                <c:pt idx="2">
                  <c:v>15000</c:v>
                </c:pt>
                <c:pt idx="3">
                  <c:v>20000</c:v>
                </c:pt>
                <c:pt idx="4">
                  <c:v>25000</c:v>
                </c:pt>
              </c:numCache>
            </c:numRef>
          </c:cat>
          <c:val>
            <c:numRef>
              <c:f>'Modelo de Negocios'!$E$21:$E$31</c:f>
              <c:numCache>
                <c:formatCode>General</c:formatCode>
                <c:ptCount val="11"/>
              </c:numCache>
            </c:numRef>
          </c:val>
          <c:extLst>
            <c:ext xmlns:c16="http://schemas.microsoft.com/office/drawing/2014/chart" uri="{C3380CC4-5D6E-409C-BE32-E72D297353CC}">
              <c16:uniqueId val="{00000000-5B05-4278-9B14-FB0428A291FD}"/>
            </c:ext>
          </c:extLst>
        </c:ser>
        <c:ser>
          <c:idx val="1"/>
          <c:order val="1"/>
          <c:tx>
            <c:strRef>
              <c:f>'Modelo de Negocios'!$F$20</c:f>
              <c:strCache>
                <c:ptCount val="1"/>
                <c:pt idx="0">
                  <c:v>Urbana</c:v>
                </c:pt>
              </c:strCache>
            </c:strRef>
          </c:tx>
          <c:invertIfNegative val="0"/>
          <c:cat>
            <c:numRef>
              <c:f>'Modelo de Negocios'!$A$21:$A$31</c:f>
              <c:numCache>
                <c:formatCode>"₡"#,##0.00</c:formatCode>
                <c:ptCount val="11"/>
                <c:pt idx="0">
                  <c:v>5000</c:v>
                </c:pt>
                <c:pt idx="1">
                  <c:v>10000</c:v>
                </c:pt>
                <c:pt idx="2">
                  <c:v>15000</c:v>
                </c:pt>
                <c:pt idx="3">
                  <c:v>20000</c:v>
                </c:pt>
                <c:pt idx="4">
                  <c:v>25000</c:v>
                </c:pt>
              </c:numCache>
            </c:numRef>
          </c:cat>
          <c:val>
            <c:numRef>
              <c:f>'Modelo de Negocios'!$F$21:$F$31</c:f>
              <c:numCache>
                <c:formatCode>General</c:formatCode>
                <c:ptCount val="11"/>
                <c:pt idx="0">
                  <c:v>27</c:v>
                </c:pt>
                <c:pt idx="1">
                  <c:v>11</c:v>
                </c:pt>
                <c:pt idx="2">
                  <c:v>0</c:v>
                </c:pt>
                <c:pt idx="3">
                  <c:v>16</c:v>
                </c:pt>
                <c:pt idx="4">
                  <c:v>6</c:v>
                </c:pt>
                <c:pt idx="5">
                  <c:v>0</c:v>
                </c:pt>
                <c:pt idx="6">
                  <c:v>0</c:v>
                </c:pt>
                <c:pt idx="7">
                  <c:v>0</c:v>
                </c:pt>
                <c:pt idx="8">
                  <c:v>0</c:v>
                </c:pt>
                <c:pt idx="9">
                  <c:v>0</c:v>
                </c:pt>
                <c:pt idx="10">
                  <c:v>0</c:v>
                </c:pt>
              </c:numCache>
            </c:numRef>
          </c:val>
          <c:extLst>
            <c:ext xmlns:c16="http://schemas.microsoft.com/office/drawing/2014/chart" uri="{C3380CC4-5D6E-409C-BE32-E72D297353CC}">
              <c16:uniqueId val="{00000001-5B05-4278-9B14-FB0428A291FD}"/>
            </c:ext>
          </c:extLst>
        </c:ser>
        <c:dLbls>
          <c:showLegendKey val="0"/>
          <c:showVal val="0"/>
          <c:showCatName val="0"/>
          <c:showSerName val="0"/>
          <c:showPercent val="0"/>
          <c:showBubbleSize val="0"/>
        </c:dLbls>
        <c:gapWidth val="300"/>
        <c:overlap val="100"/>
        <c:serLines/>
        <c:axId val="-1191857344"/>
        <c:axId val="-1191858976"/>
      </c:barChart>
      <c:catAx>
        <c:axId val="-1191857344"/>
        <c:scaling>
          <c:orientation val="minMax"/>
        </c:scaling>
        <c:delete val="0"/>
        <c:axPos val="b"/>
        <c:title>
          <c:tx>
            <c:rich>
              <a:bodyPr/>
              <a:lstStyle/>
              <a:p>
                <a:pPr>
                  <a:defRPr/>
                </a:pPr>
                <a:r>
                  <a:rPr lang="es-ES"/>
                  <a:t>Precios</a:t>
                </a:r>
              </a:p>
            </c:rich>
          </c:tx>
          <c:overlay val="0"/>
        </c:title>
        <c:numFmt formatCode="&quot;₡&quot;#,##0.00" sourceLinked="1"/>
        <c:majorTickMark val="none"/>
        <c:minorTickMark val="none"/>
        <c:tickLblPos val="nextTo"/>
        <c:crossAx val="-1191858976"/>
        <c:crosses val="autoZero"/>
        <c:auto val="1"/>
        <c:lblAlgn val="ctr"/>
        <c:lblOffset val="100"/>
        <c:noMultiLvlLbl val="0"/>
      </c:catAx>
      <c:valAx>
        <c:axId val="-1191858976"/>
        <c:scaling>
          <c:orientation val="minMax"/>
        </c:scaling>
        <c:delete val="0"/>
        <c:axPos val="l"/>
        <c:title>
          <c:tx>
            <c:rich>
              <a:bodyPr/>
              <a:lstStyle/>
              <a:p>
                <a:pPr>
                  <a:defRPr/>
                </a:pPr>
                <a:r>
                  <a:rPr lang="es-ES"/>
                  <a:t>Porcentaje</a:t>
                </a:r>
              </a:p>
            </c:rich>
          </c:tx>
          <c:overlay val="0"/>
        </c:title>
        <c:numFmt formatCode="0%" sourceLinked="1"/>
        <c:majorTickMark val="out"/>
        <c:minorTickMark val="none"/>
        <c:tickLblPos val="nextTo"/>
        <c:crossAx val="-119185734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Edad</a:t>
            </a:r>
          </a:p>
        </c:rich>
      </c:tx>
      <c:overlay val="0"/>
    </c:title>
    <c:autoTitleDeleted val="0"/>
    <c:plotArea>
      <c:layout>
        <c:manualLayout>
          <c:layoutTarget val="inner"/>
          <c:xMode val="edge"/>
          <c:yMode val="edge"/>
          <c:x val="0.16294741972621618"/>
          <c:y val="0.13431237761946421"/>
          <c:w val="0.71240329750670173"/>
          <c:h val="0.68841533697176738"/>
        </c:manualLayout>
      </c:layout>
      <c:barChart>
        <c:barDir val="col"/>
        <c:grouping val="percentStacked"/>
        <c:varyColors val="0"/>
        <c:ser>
          <c:idx val="0"/>
          <c:order val="0"/>
          <c:tx>
            <c:strRef>
              <c:f>'Modelo de Negocios'!$G$20</c:f>
              <c:strCache>
                <c:ptCount val="1"/>
                <c:pt idx="0">
                  <c:v>0 - 9</c:v>
                </c:pt>
              </c:strCache>
            </c:strRef>
          </c:tx>
          <c:invertIfNegative val="0"/>
          <c:cat>
            <c:numRef>
              <c:f>'Modelo de Negocios'!$A$21:$A$31</c:f>
              <c:numCache>
                <c:formatCode>"₡"#,##0.00</c:formatCode>
                <c:ptCount val="11"/>
                <c:pt idx="0">
                  <c:v>5000</c:v>
                </c:pt>
                <c:pt idx="1">
                  <c:v>10000</c:v>
                </c:pt>
                <c:pt idx="2">
                  <c:v>15000</c:v>
                </c:pt>
                <c:pt idx="3">
                  <c:v>20000</c:v>
                </c:pt>
                <c:pt idx="4">
                  <c:v>25000</c:v>
                </c:pt>
              </c:numCache>
            </c:numRef>
          </c:cat>
          <c:val>
            <c:numRef>
              <c:f>'Modelo de Negocios'!$G$21:$G$31</c:f>
              <c:numCache>
                <c:formatCode>General</c:formatCode>
                <c:ptCount val="11"/>
              </c:numCache>
            </c:numRef>
          </c:val>
          <c:extLst>
            <c:ext xmlns:c16="http://schemas.microsoft.com/office/drawing/2014/chart" uri="{C3380CC4-5D6E-409C-BE32-E72D297353CC}">
              <c16:uniqueId val="{00000000-62B8-4A0F-BBFA-898FC6CD1406}"/>
            </c:ext>
          </c:extLst>
        </c:ser>
        <c:ser>
          <c:idx val="1"/>
          <c:order val="1"/>
          <c:tx>
            <c:strRef>
              <c:f>'Modelo de Negocios'!$H$20</c:f>
              <c:strCache>
                <c:ptCount val="1"/>
                <c:pt idx="0">
                  <c:v>10 - 19</c:v>
                </c:pt>
              </c:strCache>
            </c:strRef>
          </c:tx>
          <c:invertIfNegative val="0"/>
          <c:cat>
            <c:numRef>
              <c:f>'Modelo de Negocios'!$A$21:$A$31</c:f>
              <c:numCache>
                <c:formatCode>"₡"#,##0.00</c:formatCode>
                <c:ptCount val="11"/>
                <c:pt idx="0">
                  <c:v>5000</c:v>
                </c:pt>
                <c:pt idx="1">
                  <c:v>10000</c:v>
                </c:pt>
                <c:pt idx="2">
                  <c:v>15000</c:v>
                </c:pt>
                <c:pt idx="3">
                  <c:v>20000</c:v>
                </c:pt>
                <c:pt idx="4">
                  <c:v>25000</c:v>
                </c:pt>
              </c:numCache>
            </c:numRef>
          </c:cat>
          <c:val>
            <c:numRef>
              <c:f>'Modelo de Negocios'!$H$21:$H$31</c:f>
              <c:numCache>
                <c:formatCode>General</c:formatCode>
                <c:ptCount val="11"/>
                <c:pt idx="0">
                  <c:v>27</c:v>
                </c:pt>
              </c:numCache>
            </c:numRef>
          </c:val>
          <c:extLst>
            <c:ext xmlns:c16="http://schemas.microsoft.com/office/drawing/2014/chart" uri="{C3380CC4-5D6E-409C-BE32-E72D297353CC}">
              <c16:uniqueId val="{00000001-62B8-4A0F-BBFA-898FC6CD1406}"/>
            </c:ext>
          </c:extLst>
        </c:ser>
        <c:ser>
          <c:idx val="2"/>
          <c:order val="2"/>
          <c:tx>
            <c:strRef>
              <c:f>'Modelo de Negocios'!$I$20</c:f>
              <c:strCache>
                <c:ptCount val="1"/>
                <c:pt idx="0">
                  <c:v>20 - 29</c:v>
                </c:pt>
              </c:strCache>
            </c:strRef>
          </c:tx>
          <c:invertIfNegative val="0"/>
          <c:cat>
            <c:numRef>
              <c:f>'Modelo de Negocios'!$A$21:$A$31</c:f>
              <c:numCache>
                <c:formatCode>"₡"#,##0.00</c:formatCode>
                <c:ptCount val="11"/>
                <c:pt idx="0">
                  <c:v>5000</c:v>
                </c:pt>
                <c:pt idx="1">
                  <c:v>10000</c:v>
                </c:pt>
                <c:pt idx="2">
                  <c:v>15000</c:v>
                </c:pt>
                <c:pt idx="3">
                  <c:v>20000</c:v>
                </c:pt>
                <c:pt idx="4">
                  <c:v>25000</c:v>
                </c:pt>
              </c:numCache>
            </c:numRef>
          </c:cat>
          <c:val>
            <c:numRef>
              <c:f>'Modelo de Negocios'!$I$21:$I$31</c:f>
              <c:numCache>
                <c:formatCode>General</c:formatCode>
                <c:ptCount val="11"/>
                <c:pt idx="1">
                  <c:v>11</c:v>
                </c:pt>
              </c:numCache>
            </c:numRef>
          </c:val>
          <c:extLst>
            <c:ext xmlns:c16="http://schemas.microsoft.com/office/drawing/2014/chart" uri="{C3380CC4-5D6E-409C-BE32-E72D297353CC}">
              <c16:uniqueId val="{00000002-62B8-4A0F-BBFA-898FC6CD1406}"/>
            </c:ext>
          </c:extLst>
        </c:ser>
        <c:ser>
          <c:idx val="3"/>
          <c:order val="3"/>
          <c:tx>
            <c:strRef>
              <c:f>'Modelo de Negocios'!$J$20</c:f>
              <c:strCache>
                <c:ptCount val="1"/>
                <c:pt idx="0">
                  <c:v>30 - 39</c:v>
                </c:pt>
              </c:strCache>
            </c:strRef>
          </c:tx>
          <c:invertIfNegative val="0"/>
          <c:cat>
            <c:numRef>
              <c:f>'Modelo de Negocios'!$A$21:$A$31</c:f>
              <c:numCache>
                <c:formatCode>"₡"#,##0.00</c:formatCode>
                <c:ptCount val="11"/>
                <c:pt idx="0">
                  <c:v>5000</c:v>
                </c:pt>
                <c:pt idx="1">
                  <c:v>10000</c:v>
                </c:pt>
                <c:pt idx="2">
                  <c:v>15000</c:v>
                </c:pt>
                <c:pt idx="3">
                  <c:v>20000</c:v>
                </c:pt>
                <c:pt idx="4">
                  <c:v>25000</c:v>
                </c:pt>
              </c:numCache>
            </c:numRef>
          </c:cat>
          <c:val>
            <c:numRef>
              <c:f>'Modelo de Negocios'!$J$21:$J$31</c:f>
              <c:numCache>
                <c:formatCode>General</c:formatCode>
                <c:ptCount val="11"/>
                <c:pt idx="3">
                  <c:v>10</c:v>
                </c:pt>
              </c:numCache>
            </c:numRef>
          </c:val>
          <c:extLst>
            <c:ext xmlns:c16="http://schemas.microsoft.com/office/drawing/2014/chart" uri="{C3380CC4-5D6E-409C-BE32-E72D297353CC}">
              <c16:uniqueId val="{00000003-62B8-4A0F-BBFA-898FC6CD1406}"/>
            </c:ext>
          </c:extLst>
        </c:ser>
        <c:ser>
          <c:idx val="4"/>
          <c:order val="4"/>
          <c:tx>
            <c:strRef>
              <c:f>'Modelo de Negocios'!$K$20</c:f>
              <c:strCache>
                <c:ptCount val="1"/>
                <c:pt idx="0">
                  <c:v>40 - 49</c:v>
                </c:pt>
              </c:strCache>
            </c:strRef>
          </c:tx>
          <c:invertIfNegative val="0"/>
          <c:cat>
            <c:numRef>
              <c:f>'Modelo de Negocios'!$A$21:$A$31</c:f>
              <c:numCache>
                <c:formatCode>"₡"#,##0.00</c:formatCode>
                <c:ptCount val="11"/>
                <c:pt idx="0">
                  <c:v>5000</c:v>
                </c:pt>
                <c:pt idx="1">
                  <c:v>10000</c:v>
                </c:pt>
                <c:pt idx="2">
                  <c:v>15000</c:v>
                </c:pt>
                <c:pt idx="3">
                  <c:v>20000</c:v>
                </c:pt>
                <c:pt idx="4">
                  <c:v>25000</c:v>
                </c:pt>
              </c:numCache>
            </c:numRef>
          </c:cat>
          <c:val>
            <c:numRef>
              <c:f>'Modelo de Negocios'!$K$21:$K$31</c:f>
              <c:numCache>
                <c:formatCode>General</c:formatCode>
                <c:ptCount val="11"/>
                <c:pt idx="3">
                  <c:v>6</c:v>
                </c:pt>
              </c:numCache>
            </c:numRef>
          </c:val>
          <c:extLst>
            <c:ext xmlns:c16="http://schemas.microsoft.com/office/drawing/2014/chart" uri="{C3380CC4-5D6E-409C-BE32-E72D297353CC}">
              <c16:uniqueId val="{00000004-62B8-4A0F-BBFA-898FC6CD1406}"/>
            </c:ext>
          </c:extLst>
        </c:ser>
        <c:ser>
          <c:idx val="5"/>
          <c:order val="5"/>
          <c:tx>
            <c:strRef>
              <c:f>'Modelo de Negocios'!$L$20</c:f>
              <c:strCache>
                <c:ptCount val="1"/>
                <c:pt idx="0">
                  <c:v>50 - 59</c:v>
                </c:pt>
              </c:strCache>
            </c:strRef>
          </c:tx>
          <c:invertIfNegative val="0"/>
          <c:cat>
            <c:numRef>
              <c:f>'Modelo de Negocios'!$A$21:$A$31</c:f>
              <c:numCache>
                <c:formatCode>"₡"#,##0.00</c:formatCode>
                <c:ptCount val="11"/>
                <c:pt idx="0">
                  <c:v>5000</c:v>
                </c:pt>
                <c:pt idx="1">
                  <c:v>10000</c:v>
                </c:pt>
                <c:pt idx="2">
                  <c:v>15000</c:v>
                </c:pt>
                <c:pt idx="3">
                  <c:v>20000</c:v>
                </c:pt>
                <c:pt idx="4">
                  <c:v>25000</c:v>
                </c:pt>
              </c:numCache>
            </c:numRef>
          </c:cat>
          <c:val>
            <c:numRef>
              <c:f>'Modelo de Negocios'!$L$21:$L$31</c:f>
              <c:numCache>
                <c:formatCode>General</c:formatCode>
                <c:ptCount val="11"/>
                <c:pt idx="4">
                  <c:v>6</c:v>
                </c:pt>
              </c:numCache>
            </c:numRef>
          </c:val>
          <c:extLst>
            <c:ext xmlns:c16="http://schemas.microsoft.com/office/drawing/2014/chart" uri="{C3380CC4-5D6E-409C-BE32-E72D297353CC}">
              <c16:uniqueId val="{00000005-62B8-4A0F-BBFA-898FC6CD1406}"/>
            </c:ext>
          </c:extLst>
        </c:ser>
        <c:ser>
          <c:idx val="6"/>
          <c:order val="6"/>
          <c:tx>
            <c:strRef>
              <c:f>'Modelo de Negocios'!$M$20</c:f>
              <c:strCache>
                <c:ptCount val="1"/>
                <c:pt idx="0">
                  <c:v>60 o más</c:v>
                </c:pt>
              </c:strCache>
            </c:strRef>
          </c:tx>
          <c:invertIfNegative val="0"/>
          <c:cat>
            <c:numRef>
              <c:f>'Modelo de Negocios'!$A$21:$A$31</c:f>
              <c:numCache>
                <c:formatCode>"₡"#,##0.00</c:formatCode>
                <c:ptCount val="11"/>
                <c:pt idx="0">
                  <c:v>5000</c:v>
                </c:pt>
                <c:pt idx="1">
                  <c:v>10000</c:v>
                </c:pt>
                <c:pt idx="2">
                  <c:v>15000</c:v>
                </c:pt>
                <c:pt idx="3">
                  <c:v>20000</c:v>
                </c:pt>
                <c:pt idx="4">
                  <c:v>25000</c:v>
                </c:pt>
              </c:numCache>
            </c:numRef>
          </c:cat>
          <c:val>
            <c:numRef>
              <c:f>'Modelo de Negocios'!$M$21:$M$31</c:f>
              <c:numCache>
                <c:formatCode>General</c:formatCode>
                <c:ptCount val="11"/>
              </c:numCache>
            </c:numRef>
          </c:val>
          <c:extLst>
            <c:ext xmlns:c16="http://schemas.microsoft.com/office/drawing/2014/chart" uri="{C3380CC4-5D6E-409C-BE32-E72D297353CC}">
              <c16:uniqueId val="{00000006-62B8-4A0F-BBFA-898FC6CD1406}"/>
            </c:ext>
          </c:extLst>
        </c:ser>
        <c:dLbls>
          <c:showLegendKey val="0"/>
          <c:showVal val="0"/>
          <c:showCatName val="0"/>
          <c:showSerName val="0"/>
          <c:showPercent val="0"/>
          <c:showBubbleSize val="0"/>
        </c:dLbls>
        <c:gapWidth val="150"/>
        <c:overlap val="100"/>
        <c:axId val="-1191856800"/>
        <c:axId val="-1488673712"/>
      </c:barChart>
      <c:catAx>
        <c:axId val="-1191856800"/>
        <c:scaling>
          <c:orientation val="minMax"/>
        </c:scaling>
        <c:delete val="0"/>
        <c:axPos val="b"/>
        <c:title>
          <c:tx>
            <c:rich>
              <a:bodyPr/>
              <a:lstStyle/>
              <a:p>
                <a:pPr>
                  <a:defRPr/>
                </a:pPr>
                <a:r>
                  <a:rPr lang="es-ES"/>
                  <a:t>Precios</a:t>
                </a:r>
              </a:p>
            </c:rich>
          </c:tx>
          <c:overlay val="0"/>
        </c:title>
        <c:numFmt formatCode="&quot;₡&quot;#,##0.00" sourceLinked="1"/>
        <c:majorTickMark val="out"/>
        <c:minorTickMark val="none"/>
        <c:tickLblPos val="nextTo"/>
        <c:crossAx val="-1488673712"/>
        <c:crosses val="autoZero"/>
        <c:auto val="1"/>
        <c:lblAlgn val="ctr"/>
        <c:lblOffset val="100"/>
        <c:noMultiLvlLbl val="0"/>
      </c:catAx>
      <c:valAx>
        <c:axId val="-1488673712"/>
        <c:scaling>
          <c:orientation val="minMax"/>
        </c:scaling>
        <c:delete val="0"/>
        <c:axPos val="l"/>
        <c:title>
          <c:tx>
            <c:rich>
              <a:bodyPr rot="-5400000" vert="horz"/>
              <a:lstStyle/>
              <a:p>
                <a:pPr>
                  <a:defRPr/>
                </a:pPr>
                <a:r>
                  <a:rPr lang="es-ES"/>
                  <a:t>Porcentaje</a:t>
                </a:r>
              </a:p>
            </c:rich>
          </c:tx>
          <c:overlay val="0"/>
        </c:title>
        <c:numFmt formatCode="0%" sourceLinked="1"/>
        <c:majorTickMark val="out"/>
        <c:minorTickMark val="none"/>
        <c:tickLblPos val="nextTo"/>
        <c:crossAx val="-11918568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2DAEA-2F1C-4F1F-B71C-F3D998B4F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81EB79-047A-44F2-BC9C-A94C3A1BB215}">
  <ds:schemaRefs>
    <ds:schemaRef ds:uri="http://schemas.microsoft.com/sharepoint/v3/contenttype/forms"/>
  </ds:schemaRefs>
</ds:datastoreItem>
</file>

<file path=customXml/itemProps3.xml><?xml version="1.0" encoding="utf-8"?>
<ds:datastoreItem xmlns:ds="http://schemas.openxmlformats.org/officeDocument/2006/customXml" ds:itemID="{42478995-7CD2-404F-B70B-BD9274356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19</Pages>
  <Words>2321</Words>
  <Characters>13001</Characters>
  <Application>Microsoft Office Word</Application>
  <DocSecurity>0</DocSecurity>
  <Lines>464</Lines>
  <Paragraphs>161</Paragraphs>
  <ScaleCrop>false</ScaleCrop>
  <HeadingPairs>
    <vt:vector size="2" baseType="variant">
      <vt:variant>
        <vt:lpstr>Título</vt:lpstr>
      </vt:variant>
      <vt:variant>
        <vt:i4>1</vt:i4>
      </vt:variant>
    </vt:vector>
  </HeadingPairs>
  <TitlesOfParts>
    <vt:vector size="1" baseType="lpstr">
      <vt:lpstr>Plan de negocio</vt:lpstr>
    </vt:vector>
  </TitlesOfParts>
  <Company/>
  <LinksUpToDate>false</LinksUpToDate>
  <CharactersWithSpaces>15161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negocio</dc:title>
  <dc:subject/>
  <dc:creator>Santiago Vargas</dc:creator>
  <cp:keywords/>
  <dc:description/>
  <cp:lastModifiedBy>Kimaura Bryan Johnson</cp:lastModifiedBy>
  <cp:revision>7</cp:revision>
  <cp:lastPrinted>2024-09-03T13:38:00Z</cp:lastPrinted>
  <dcterms:created xsi:type="dcterms:W3CDTF">2024-09-03T14:20:00Z</dcterms:created>
  <dcterms:modified xsi:type="dcterms:W3CDTF">2024-09-03T17:01:00Z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4bffa85da964cd473ef3e7a9f578ccfdbff1f6991b144d8c9581cb138870b71e</vt:lpwstr>
  </property>
</Properties>
</file>