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E8A9" w14:textId="2F41F155" w:rsidR="00371E9F" w:rsidRPr="00DA3AB8" w:rsidRDefault="0047272A" w:rsidP="00DA3AB8">
      <w:pPr>
        <w:spacing w:after="200" w:line="276" w:lineRule="auto"/>
        <w:jc w:val="center"/>
        <w:rPr>
          <w:rFonts w:cs="Arial"/>
          <w:b/>
          <w:bCs/>
          <w:sz w:val="40"/>
          <w:szCs w:val="40"/>
        </w:rPr>
      </w:pPr>
      <w:r w:rsidRPr="00DA3AB8">
        <w:rPr>
          <w:rFonts w:cs="Arial"/>
          <w:b/>
          <w:bCs/>
          <w:sz w:val="40"/>
          <w:szCs w:val="40"/>
        </w:rPr>
        <w:t>Colegio Técnico Profesional de Platanares</w:t>
      </w:r>
    </w:p>
    <w:p w14:paraId="56E9ECD8" w14:textId="77777777" w:rsidR="0047272A" w:rsidRPr="00DA3AB8" w:rsidRDefault="0047272A" w:rsidP="00DA3AB8">
      <w:pPr>
        <w:spacing w:after="200" w:line="276" w:lineRule="auto"/>
        <w:jc w:val="center"/>
        <w:rPr>
          <w:rFonts w:cs="Arial"/>
          <w:b/>
          <w:bCs/>
          <w:sz w:val="40"/>
          <w:szCs w:val="40"/>
        </w:rPr>
      </w:pPr>
    </w:p>
    <w:p w14:paraId="6DCE5205" w14:textId="77777777" w:rsidR="00DA3AB8" w:rsidRPr="00DA3AB8" w:rsidRDefault="00DA3AB8" w:rsidP="00DA3AB8">
      <w:pPr>
        <w:spacing w:after="200" w:line="276" w:lineRule="auto"/>
        <w:jc w:val="center"/>
        <w:rPr>
          <w:rFonts w:cs="Arial"/>
          <w:b/>
          <w:bCs/>
          <w:sz w:val="40"/>
          <w:szCs w:val="40"/>
        </w:rPr>
      </w:pPr>
    </w:p>
    <w:p w14:paraId="37EFB306" w14:textId="068AE652" w:rsidR="0047272A" w:rsidRPr="00DA3AB8" w:rsidRDefault="0047272A" w:rsidP="00DA3AB8">
      <w:pPr>
        <w:spacing w:after="200" w:line="276" w:lineRule="auto"/>
        <w:jc w:val="center"/>
        <w:rPr>
          <w:rFonts w:cs="Arial"/>
          <w:b/>
          <w:bCs/>
          <w:sz w:val="40"/>
          <w:szCs w:val="40"/>
        </w:rPr>
      </w:pPr>
      <w:r w:rsidRPr="00DA3AB8">
        <w:rPr>
          <w:rFonts w:cs="Arial"/>
          <w:b/>
          <w:bCs/>
          <w:sz w:val="40"/>
          <w:szCs w:val="40"/>
        </w:rPr>
        <w:t>Programa La Compañía</w:t>
      </w:r>
    </w:p>
    <w:p w14:paraId="4FBA1C83" w14:textId="40FA0134" w:rsidR="0047272A" w:rsidRPr="00DA3AB8" w:rsidRDefault="0047272A" w:rsidP="00DA3AB8">
      <w:pPr>
        <w:spacing w:after="200" w:line="276" w:lineRule="auto"/>
        <w:jc w:val="center"/>
        <w:rPr>
          <w:rFonts w:cs="Arial"/>
          <w:b/>
          <w:bCs/>
          <w:sz w:val="40"/>
          <w:szCs w:val="40"/>
        </w:rPr>
      </w:pPr>
      <w:r w:rsidRPr="00DA3AB8">
        <w:rPr>
          <w:rFonts w:cs="Arial"/>
          <w:b/>
          <w:bCs/>
          <w:sz w:val="40"/>
          <w:szCs w:val="40"/>
        </w:rPr>
        <w:t>Junior Achievement Costa Rica</w:t>
      </w:r>
    </w:p>
    <w:p w14:paraId="5A1BFCAE" w14:textId="77777777" w:rsidR="0047272A" w:rsidRPr="00DA3AB8" w:rsidRDefault="0047272A" w:rsidP="00DA3AB8">
      <w:pPr>
        <w:spacing w:after="200" w:line="276" w:lineRule="auto"/>
        <w:jc w:val="center"/>
        <w:rPr>
          <w:rFonts w:cs="Arial"/>
          <w:b/>
          <w:bCs/>
          <w:sz w:val="40"/>
          <w:szCs w:val="40"/>
        </w:rPr>
      </w:pPr>
    </w:p>
    <w:p w14:paraId="2C3142A5" w14:textId="77777777" w:rsidR="0047272A" w:rsidRPr="00DA3AB8" w:rsidRDefault="0047272A" w:rsidP="00DA3AB8">
      <w:pPr>
        <w:spacing w:after="200" w:line="276" w:lineRule="auto"/>
        <w:jc w:val="center"/>
        <w:rPr>
          <w:rFonts w:cs="Arial"/>
          <w:b/>
          <w:bCs/>
          <w:sz w:val="40"/>
          <w:szCs w:val="40"/>
        </w:rPr>
      </w:pPr>
    </w:p>
    <w:p w14:paraId="583E1805" w14:textId="58D03098" w:rsidR="0047272A" w:rsidRPr="00DA3AB8" w:rsidRDefault="0047272A" w:rsidP="00DA3AB8">
      <w:pPr>
        <w:spacing w:after="200" w:line="276" w:lineRule="auto"/>
        <w:jc w:val="center"/>
        <w:rPr>
          <w:rFonts w:cs="Arial"/>
          <w:b/>
          <w:bCs/>
          <w:sz w:val="40"/>
          <w:szCs w:val="40"/>
        </w:rPr>
      </w:pPr>
      <w:r w:rsidRPr="00DA3AB8">
        <w:rPr>
          <w:rFonts w:cs="Arial"/>
          <w:b/>
          <w:bCs/>
          <w:sz w:val="40"/>
          <w:szCs w:val="40"/>
        </w:rPr>
        <w:t>Empresa ARCOFRUT S.A.</w:t>
      </w:r>
    </w:p>
    <w:p w14:paraId="02B79C80" w14:textId="77777777" w:rsidR="0047272A" w:rsidRPr="00DA3AB8" w:rsidRDefault="0047272A" w:rsidP="00DA3AB8">
      <w:pPr>
        <w:spacing w:after="200" w:line="276" w:lineRule="auto"/>
        <w:jc w:val="center"/>
        <w:rPr>
          <w:rFonts w:cs="Arial"/>
          <w:b/>
          <w:bCs/>
          <w:sz w:val="40"/>
          <w:szCs w:val="40"/>
        </w:rPr>
      </w:pPr>
    </w:p>
    <w:p w14:paraId="71EA4D8F" w14:textId="77777777" w:rsidR="00DA3AB8" w:rsidRPr="00DA3AB8" w:rsidRDefault="00DA3AB8" w:rsidP="00DA3AB8">
      <w:pPr>
        <w:spacing w:after="200" w:line="276" w:lineRule="auto"/>
        <w:jc w:val="center"/>
        <w:rPr>
          <w:rFonts w:cs="Arial"/>
          <w:b/>
          <w:bCs/>
          <w:sz w:val="40"/>
          <w:szCs w:val="40"/>
        </w:rPr>
      </w:pPr>
    </w:p>
    <w:p w14:paraId="45D8BD9D" w14:textId="382DC1E0" w:rsidR="0047272A" w:rsidRPr="00DA3AB8" w:rsidRDefault="00DA3AB8" w:rsidP="00DA3AB8">
      <w:pPr>
        <w:spacing w:after="200" w:line="276" w:lineRule="auto"/>
        <w:jc w:val="center"/>
        <w:rPr>
          <w:rFonts w:cs="Arial"/>
          <w:b/>
          <w:bCs/>
          <w:sz w:val="40"/>
          <w:szCs w:val="40"/>
        </w:rPr>
      </w:pPr>
      <w:r w:rsidRPr="00DA3AB8">
        <w:rPr>
          <w:rFonts w:cs="Arial"/>
          <w:b/>
          <w:bCs/>
          <w:sz w:val="40"/>
          <w:szCs w:val="40"/>
        </w:rPr>
        <w:t>Plan de Negocios</w:t>
      </w:r>
    </w:p>
    <w:p w14:paraId="3D9D016D" w14:textId="77777777" w:rsidR="00DA3AB8" w:rsidRPr="00DA3AB8" w:rsidRDefault="00DA3AB8" w:rsidP="00DA3AB8">
      <w:pPr>
        <w:spacing w:after="200" w:line="276" w:lineRule="auto"/>
        <w:jc w:val="center"/>
        <w:rPr>
          <w:rFonts w:cs="Arial"/>
          <w:b/>
          <w:bCs/>
          <w:sz w:val="40"/>
          <w:szCs w:val="40"/>
        </w:rPr>
      </w:pPr>
    </w:p>
    <w:p w14:paraId="2F572789" w14:textId="77777777" w:rsidR="00DA3AB8" w:rsidRPr="00DA3AB8" w:rsidRDefault="00DA3AB8" w:rsidP="00DA3AB8">
      <w:pPr>
        <w:spacing w:after="200" w:line="276" w:lineRule="auto"/>
        <w:jc w:val="center"/>
        <w:rPr>
          <w:rFonts w:cs="Arial"/>
          <w:b/>
          <w:bCs/>
          <w:sz w:val="40"/>
          <w:szCs w:val="40"/>
        </w:rPr>
      </w:pPr>
    </w:p>
    <w:p w14:paraId="04CF4646" w14:textId="77777777" w:rsidR="00DA3AB8" w:rsidRPr="00DA3AB8" w:rsidRDefault="00DA3AB8" w:rsidP="00DA3AB8">
      <w:pPr>
        <w:spacing w:after="200" w:line="276" w:lineRule="auto"/>
        <w:jc w:val="center"/>
        <w:rPr>
          <w:rFonts w:cs="Arial"/>
          <w:b/>
          <w:bCs/>
          <w:sz w:val="40"/>
          <w:szCs w:val="40"/>
        </w:rPr>
      </w:pPr>
    </w:p>
    <w:p w14:paraId="50E5AB2E" w14:textId="262C24C2" w:rsidR="00DA3AB8" w:rsidRPr="00DA3AB8" w:rsidRDefault="00DA3AB8" w:rsidP="00DA3AB8">
      <w:pPr>
        <w:spacing w:after="200" w:line="276" w:lineRule="auto"/>
        <w:jc w:val="center"/>
        <w:rPr>
          <w:rFonts w:cs="Arial"/>
          <w:b/>
          <w:bCs/>
          <w:sz w:val="40"/>
          <w:szCs w:val="40"/>
        </w:rPr>
      </w:pPr>
      <w:r w:rsidRPr="00DA3AB8">
        <w:rPr>
          <w:rFonts w:cs="Arial"/>
          <w:b/>
          <w:bCs/>
          <w:sz w:val="40"/>
          <w:szCs w:val="40"/>
        </w:rPr>
        <w:t>2024</w:t>
      </w:r>
    </w:p>
    <w:p w14:paraId="06A7A688" w14:textId="77777777" w:rsidR="009623E1" w:rsidRDefault="009623E1" w:rsidP="009623E1">
      <w:pPr>
        <w:spacing w:after="200"/>
        <w:rPr>
          <w:rFonts w:cs="Arial"/>
          <w:szCs w:val="24"/>
        </w:rPr>
      </w:pPr>
    </w:p>
    <w:p w14:paraId="37AAF1AA" w14:textId="77777777" w:rsidR="009623E1" w:rsidRDefault="009623E1" w:rsidP="009623E1">
      <w:pPr>
        <w:spacing w:after="200"/>
        <w:rPr>
          <w:rFonts w:cs="Arial"/>
          <w:szCs w:val="24"/>
        </w:rPr>
      </w:pPr>
    </w:p>
    <w:p w14:paraId="5DE29DA5" w14:textId="77777777" w:rsidR="009623E1" w:rsidRDefault="009623E1" w:rsidP="009623E1">
      <w:pPr>
        <w:spacing w:after="200"/>
        <w:rPr>
          <w:rFonts w:cs="Arial"/>
          <w:szCs w:val="24"/>
        </w:rPr>
      </w:pPr>
    </w:p>
    <w:p w14:paraId="68D28B55" w14:textId="57E3C9DE" w:rsidR="00DC6872" w:rsidRPr="005809D3" w:rsidRDefault="00DC6872" w:rsidP="002113A7">
      <w:pPr>
        <w:spacing w:after="200" w:line="240" w:lineRule="auto"/>
        <w:rPr>
          <w:rFonts w:cs="Arial"/>
          <w:b/>
          <w:bCs/>
        </w:rPr>
      </w:pPr>
      <w:r w:rsidRPr="005809D3">
        <w:rPr>
          <w:rFonts w:cs="Arial"/>
          <w:b/>
          <w:bCs/>
        </w:rPr>
        <w:lastRenderedPageBreak/>
        <w:t>Tabla de contenidos</w:t>
      </w:r>
    </w:p>
    <w:sdt>
      <w:sdtPr>
        <w:rPr>
          <w:color w:val="0D0D0D" w:themeColor="text1" w:themeTint="F2"/>
        </w:rPr>
        <w:id w:val="903306264"/>
        <w:docPartObj>
          <w:docPartGallery w:val="Table of Contents"/>
          <w:docPartUnique/>
        </w:docPartObj>
      </w:sdtPr>
      <w:sdtEndPr>
        <w:rPr>
          <w:color w:val="0D0D0D" w:themeColor="text1" w:themeTint="F2"/>
        </w:rPr>
      </w:sdtEndPr>
      <w:sdtContent>
        <w:p w14:paraId="5C81C87A" w14:textId="2C30FBFE" w:rsidR="00BE0EE2" w:rsidRDefault="0B63EA52" w:rsidP="002113A7">
          <w:pPr>
            <w:pStyle w:val="TDC1"/>
            <w:rPr>
              <w:rFonts w:asciiTheme="minorHAnsi" w:eastAsiaTheme="minorEastAsia" w:hAnsiTheme="minorHAnsi"/>
              <w:noProof/>
              <w:color w:val="auto"/>
              <w:kern w:val="2"/>
              <w:szCs w:val="24"/>
              <w:lang w:eastAsia="es-CR"/>
              <w14:textFill>
                <w14:solidFill>
                  <w14:srgbClr w14:val="000000">
                    <w14:lumMod w14:val="95000"/>
                    <w14:lumOff w14:val="5000"/>
                  </w14:srgbClr>
                </w14:solidFill>
              </w14:textFill>
              <w14:ligatures w14:val="standardContextual"/>
            </w:rPr>
          </w:pPr>
          <w:r>
            <w:rPr>
              <w:color w:val="0D0D0D" w:themeColor="text1" w:themeTint="F2"/>
            </w:rPr>
            <w:fldChar w:fldCharType="begin"/>
          </w:r>
          <w:r>
            <w:rPr>
              <w:color w:val="0D0D0D" w:themeColor="text1" w:themeTint="F2"/>
            </w:rPr>
            <w:instrText>TOC \o \z \u \h</w:instrText>
          </w:r>
          <w:r>
            <w:rPr>
              <w:color w:val="0D0D0D" w:themeColor="text1" w:themeTint="F2"/>
            </w:rPr>
            <w:fldChar w:fldCharType="separate"/>
          </w:r>
          <w:hyperlink w:anchor="_Toc174619877" w:history="1">
            <w:r w:rsidR="00BE0EE2" w:rsidRPr="004818C8">
              <w:rPr>
                <w:rStyle w:val="Hipervnculo"/>
                <w:noProof/>
                <w:color w:val="056AD0" w:themeColor="hyperlink" w:themeTint="F2"/>
              </w:rPr>
              <w:t>Resumen Ejecutivo</w:t>
            </w:r>
            <w:r w:rsidR="00BE0EE2">
              <w:rPr>
                <w:noProof/>
                <w:webHidden/>
                <w:color w:val="0D0D0D" w:themeColor="text1" w:themeTint="F2"/>
              </w:rPr>
              <w:tab/>
            </w:r>
            <w:r w:rsidR="00BE0EE2">
              <w:rPr>
                <w:noProof/>
                <w:webHidden/>
                <w:color w:val="0D0D0D" w:themeColor="text1" w:themeTint="F2"/>
              </w:rPr>
              <w:fldChar w:fldCharType="begin"/>
            </w:r>
            <w:r w:rsidR="00BE0EE2">
              <w:rPr>
                <w:noProof/>
                <w:webHidden/>
                <w:color w:val="0D0D0D" w:themeColor="text1" w:themeTint="F2"/>
              </w:rPr>
              <w:instrText xml:space="preserve"> PAGEREF _Toc174619877 \h </w:instrText>
            </w:r>
            <w:r w:rsidR="00BE0EE2">
              <w:rPr>
                <w:noProof/>
                <w:webHidden/>
                <w:color w:val="0D0D0D" w:themeColor="text1" w:themeTint="F2"/>
              </w:rPr>
            </w:r>
            <w:r w:rsidR="00BE0EE2">
              <w:rPr>
                <w:noProof/>
                <w:webHidden/>
                <w:color w:val="0D0D0D" w:themeColor="text1" w:themeTint="F2"/>
              </w:rPr>
              <w:fldChar w:fldCharType="separate"/>
            </w:r>
            <w:r w:rsidR="00BE0EE2">
              <w:rPr>
                <w:noProof/>
                <w:webHidden/>
                <w:color w:val="0D0D0D" w:themeColor="text1" w:themeTint="F2"/>
              </w:rPr>
              <w:t>6</w:t>
            </w:r>
            <w:r w:rsidR="00BE0EE2">
              <w:rPr>
                <w:noProof/>
                <w:webHidden/>
                <w:color w:val="0D0D0D" w:themeColor="text1" w:themeTint="F2"/>
              </w:rPr>
              <w:fldChar w:fldCharType="end"/>
            </w:r>
          </w:hyperlink>
        </w:p>
        <w:p w14:paraId="79F4E85A" w14:textId="2E13166B" w:rsidR="00BE0EE2" w:rsidRDefault="00BE0EE2" w:rsidP="002113A7">
          <w:pPr>
            <w:pStyle w:val="TDC1"/>
            <w:rPr>
              <w:rFonts w:asciiTheme="minorHAnsi" w:eastAsiaTheme="minorEastAsia" w:hAnsiTheme="minorHAnsi"/>
              <w:noProof/>
              <w:color w:val="auto"/>
              <w:kern w:val="2"/>
              <w:szCs w:val="24"/>
              <w:lang w:eastAsia="es-CR"/>
              <w14:textFill>
                <w14:solidFill>
                  <w14:srgbClr w14:val="000000">
                    <w14:lumMod w14:val="95000"/>
                    <w14:lumOff w14:val="5000"/>
                  </w14:srgbClr>
                </w14:solidFill>
              </w14:textFill>
              <w14:ligatures w14:val="standardContextual"/>
            </w:rPr>
          </w:pPr>
          <w:hyperlink w:anchor="_Toc174619878" w:history="1">
            <w:r w:rsidRPr="004818C8">
              <w:rPr>
                <w:rStyle w:val="Hipervnculo"/>
                <w:noProof/>
                <w:color w:val="056AD0" w:themeColor="hyperlink" w:themeTint="F2"/>
              </w:rPr>
              <w:t>Naturaleza del Negocio</w:t>
            </w:r>
            <w:r>
              <w:rPr>
                <w:noProof/>
                <w:webHidden/>
                <w:color w:val="0D0D0D" w:themeColor="text1" w:themeTint="F2"/>
              </w:rPr>
              <w:tab/>
            </w:r>
            <w:r>
              <w:rPr>
                <w:noProof/>
                <w:webHidden/>
                <w:color w:val="0D0D0D" w:themeColor="text1" w:themeTint="F2"/>
              </w:rPr>
              <w:fldChar w:fldCharType="begin"/>
            </w:r>
            <w:r>
              <w:rPr>
                <w:noProof/>
                <w:webHidden/>
                <w:color w:val="0D0D0D" w:themeColor="text1" w:themeTint="F2"/>
              </w:rPr>
              <w:instrText xml:space="preserve"> PAGEREF _Toc174619878 \h </w:instrText>
            </w:r>
            <w:r>
              <w:rPr>
                <w:noProof/>
                <w:webHidden/>
                <w:color w:val="0D0D0D" w:themeColor="text1" w:themeTint="F2"/>
              </w:rPr>
            </w:r>
            <w:r>
              <w:rPr>
                <w:noProof/>
                <w:webHidden/>
                <w:color w:val="0D0D0D" w:themeColor="text1" w:themeTint="F2"/>
              </w:rPr>
              <w:fldChar w:fldCharType="separate"/>
            </w:r>
            <w:r>
              <w:rPr>
                <w:noProof/>
                <w:webHidden/>
                <w:color w:val="0D0D0D" w:themeColor="text1" w:themeTint="F2"/>
              </w:rPr>
              <w:t>9</w:t>
            </w:r>
            <w:r>
              <w:rPr>
                <w:noProof/>
                <w:webHidden/>
                <w:color w:val="0D0D0D" w:themeColor="text1" w:themeTint="F2"/>
              </w:rPr>
              <w:fldChar w:fldCharType="end"/>
            </w:r>
          </w:hyperlink>
        </w:p>
        <w:p w14:paraId="4382CFEA" w14:textId="33F4D8A1" w:rsidR="00BE0EE2" w:rsidRDefault="00BE0EE2" w:rsidP="002113A7">
          <w:pPr>
            <w:pStyle w:val="TDC1"/>
            <w:rPr>
              <w:rFonts w:asciiTheme="minorHAnsi" w:eastAsiaTheme="minorEastAsia" w:hAnsiTheme="minorHAnsi"/>
              <w:noProof/>
              <w:color w:val="auto"/>
              <w:kern w:val="2"/>
              <w:szCs w:val="24"/>
              <w:lang w:eastAsia="es-CR"/>
              <w14:textFill>
                <w14:solidFill>
                  <w14:srgbClr w14:val="000000">
                    <w14:lumMod w14:val="95000"/>
                    <w14:lumOff w14:val="5000"/>
                  </w14:srgbClr>
                </w14:solidFill>
              </w14:textFill>
              <w14:ligatures w14:val="standardContextual"/>
            </w:rPr>
          </w:pPr>
          <w:hyperlink w:anchor="_Toc174619879" w:history="1">
            <w:r w:rsidRPr="004818C8">
              <w:rPr>
                <w:rStyle w:val="Hipervnculo"/>
                <w:rFonts w:eastAsia="Times New Roman"/>
                <w:noProof/>
                <w:color w:val="056AD0" w:themeColor="hyperlink" w:themeTint="F2"/>
              </w:rPr>
              <w:t>Objetivos:</w:t>
            </w:r>
            <w:r>
              <w:rPr>
                <w:noProof/>
                <w:webHidden/>
                <w:color w:val="0D0D0D" w:themeColor="text1" w:themeTint="F2"/>
              </w:rPr>
              <w:tab/>
            </w:r>
            <w:r>
              <w:rPr>
                <w:noProof/>
                <w:webHidden/>
                <w:color w:val="0D0D0D" w:themeColor="text1" w:themeTint="F2"/>
              </w:rPr>
              <w:fldChar w:fldCharType="begin"/>
            </w:r>
            <w:r>
              <w:rPr>
                <w:noProof/>
                <w:webHidden/>
                <w:color w:val="0D0D0D" w:themeColor="text1" w:themeTint="F2"/>
              </w:rPr>
              <w:instrText xml:space="preserve"> PAGEREF _Toc174619879 \h </w:instrText>
            </w:r>
            <w:r>
              <w:rPr>
                <w:noProof/>
                <w:webHidden/>
                <w:color w:val="0D0D0D" w:themeColor="text1" w:themeTint="F2"/>
              </w:rPr>
            </w:r>
            <w:r>
              <w:rPr>
                <w:noProof/>
                <w:webHidden/>
                <w:color w:val="0D0D0D" w:themeColor="text1" w:themeTint="F2"/>
              </w:rPr>
              <w:fldChar w:fldCharType="separate"/>
            </w:r>
            <w:r>
              <w:rPr>
                <w:noProof/>
                <w:webHidden/>
                <w:color w:val="0D0D0D" w:themeColor="text1" w:themeTint="F2"/>
              </w:rPr>
              <w:t>13</w:t>
            </w:r>
            <w:r>
              <w:rPr>
                <w:noProof/>
                <w:webHidden/>
                <w:color w:val="0D0D0D" w:themeColor="text1" w:themeTint="F2"/>
              </w:rPr>
              <w:fldChar w:fldCharType="end"/>
            </w:r>
          </w:hyperlink>
        </w:p>
        <w:p w14:paraId="0C6F0A5E" w14:textId="02AD7A14"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0" w:history="1">
            <w:r w:rsidRPr="004818C8">
              <w:rPr>
                <w:rStyle w:val="Hipervnculo"/>
                <w:rFonts w:eastAsia="Times New Roman"/>
                <w:noProof/>
              </w:rPr>
              <w:t>General:</w:t>
            </w:r>
            <w:r>
              <w:rPr>
                <w:noProof/>
                <w:webHidden/>
              </w:rPr>
              <w:tab/>
            </w:r>
            <w:r>
              <w:rPr>
                <w:noProof/>
                <w:webHidden/>
              </w:rPr>
              <w:fldChar w:fldCharType="begin"/>
            </w:r>
            <w:r>
              <w:rPr>
                <w:noProof/>
                <w:webHidden/>
              </w:rPr>
              <w:instrText xml:space="preserve"> PAGEREF _Toc174619880 \h </w:instrText>
            </w:r>
            <w:r>
              <w:rPr>
                <w:noProof/>
                <w:webHidden/>
              </w:rPr>
            </w:r>
            <w:r>
              <w:rPr>
                <w:noProof/>
                <w:webHidden/>
              </w:rPr>
              <w:fldChar w:fldCharType="separate"/>
            </w:r>
            <w:r>
              <w:rPr>
                <w:noProof/>
                <w:webHidden/>
              </w:rPr>
              <w:t>13</w:t>
            </w:r>
            <w:r>
              <w:rPr>
                <w:noProof/>
                <w:webHidden/>
              </w:rPr>
              <w:fldChar w:fldCharType="end"/>
            </w:r>
          </w:hyperlink>
        </w:p>
        <w:p w14:paraId="1AED8122" w14:textId="46C20844"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1" w:history="1">
            <w:r w:rsidRPr="004818C8">
              <w:rPr>
                <w:rStyle w:val="Hipervnculo"/>
                <w:rFonts w:eastAsia="Times New Roman"/>
                <w:noProof/>
              </w:rPr>
              <w:t>Específicos:</w:t>
            </w:r>
            <w:r>
              <w:rPr>
                <w:noProof/>
                <w:webHidden/>
              </w:rPr>
              <w:tab/>
            </w:r>
            <w:r>
              <w:rPr>
                <w:noProof/>
                <w:webHidden/>
              </w:rPr>
              <w:fldChar w:fldCharType="begin"/>
            </w:r>
            <w:r>
              <w:rPr>
                <w:noProof/>
                <w:webHidden/>
              </w:rPr>
              <w:instrText xml:space="preserve"> PAGEREF _Toc174619881 \h </w:instrText>
            </w:r>
            <w:r>
              <w:rPr>
                <w:noProof/>
                <w:webHidden/>
              </w:rPr>
            </w:r>
            <w:r>
              <w:rPr>
                <w:noProof/>
                <w:webHidden/>
              </w:rPr>
              <w:fldChar w:fldCharType="separate"/>
            </w:r>
            <w:r>
              <w:rPr>
                <w:noProof/>
                <w:webHidden/>
              </w:rPr>
              <w:t>13</w:t>
            </w:r>
            <w:r>
              <w:rPr>
                <w:noProof/>
                <w:webHidden/>
              </w:rPr>
              <w:fldChar w:fldCharType="end"/>
            </w:r>
          </w:hyperlink>
        </w:p>
        <w:p w14:paraId="247FA5AF" w14:textId="3EE40D19"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2" w:history="1">
            <w:r w:rsidRPr="004818C8">
              <w:rPr>
                <w:rStyle w:val="Hipervnculo"/>
                <w:rFonts w:eastAsia="Times New Roman"/>
                <w:noProof/>
              </w:rPr>
              <w:t>Metas</w:t>
            </w:r>
            <w:r>
              <w:rPr>
                <w:noProof/>
                <w:webHidden/>
              </w:rPr>
              <w:tab/>
            </w:r>
            <w:r>
              <w:rPr>
                <w:noProof/>
                <w:webHidden/>
              </w:rPr>
              <w:fldChar w:fldCharType="begin"/>
            </w:r>
            <w:r>
              <w:rPr>
                <w:noProof/>
                <w:webHidden/>
              </w:rPr>
              <w:instrText xml:space="preserve"> PAGEREF _Toc174619882 \h </w:instrText>
            </w:r>
            <w:r>
              <w:rPr>
                <w:noProof/>
                <w:webHidden/>
              </w:rPr>
            </w:r>
            <w:r>
              <w:rPr>
                <w:noProof/>
                <w:webHidden/>
              </w:rPr>
              <w:fldChar w:fldCharType="separate"/>
            </w:r>
            <w:r>
              <w:rPr>
                <w:noProof/>
                <w:webHidden/>
              </w:rPr>
              <w:t>14</w:t>
            </w:r>
            <w:r>
              <w:rPr>
                <w:noProof/>
                <w:webHidden/>
              </w:rPr>
              <w:fldChar w:fldCharType="end"/>
            </w:r>
          </w:hyperlink>
        </w:p>
        <w:p w14:paraId="5003E41E" w14:textId="69AAC896"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3" w:history="1">
            <w:r w:rsidRPr="004818C8">
              <w:rPr>
                <w:rStyle w:val="Hipervnculo"/>
                <w:rFonts w:eastAsia="Times New Roman"/>
                <w:noProof/>
              </w:rPr>
              <w:t>Misión:</w:t>
            </w:r>
            <w:r>
              <w:rPr>
                <w:noProof/>
                <w:webHidden/>
              </w:rPr>
              <w:tab/>
            </w:r>
            <w:r>
              <w:rPr>
                <w:noProof/>
                <w:webHidden/>
              </w:rPr>
              <w:fldChar w:fldCharType="begin"/>
            </w:r>
            <w:r>
              <w:rPr>
                <w:noProof/>
                <w:webHidden/>
              </w:rPr>
              <w:instrText xml:space="preserve"> PAGEREF _Toc174619883 \h </w:instrText>
            </w:r>
            <w:r>
              <w:rPr>
                <w:noProof/>
                <w:webHidden/>
              </w:rPr>
            </w:r>
            <w:r>
              <w:rPr>
                <w:noProof/>
                <w:webHidden/>
              </w:rPr>
              <w:fldChar w:fldCharType="separate"/>
            </w:r>
            <w:r>
              <w:rPr>
                <w:noProof/>
                <w:webHidden/>
              </w:rPr>
              <w:t>15</w:t>
            </w:r>
            <w:r>
              <w:rPr>
                <w:noProof/>
                <w:webHidden/>
              </w:rPr>
              <w:fldChar w:fldCharType="end"/>
            </w:r>
          </w:hyperlink>
        </w:p>
        <w:p w14:paraId="40533FEB" w14:textId="47F142AE"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4" w:history="1">
            <w:r w:rsidRPr="004818C8">
              <w:rPr>
                <w:rStyle w:val="Hipervnculo"/>
                <w:rFonts w:eastAsia="Times New Roman"/>
                <w:noProof/>
              </w:rPr>
              <w:t>Visión:</w:t>
            </w:r>
            <w:r>
              <w:rPr>
                <w:noProof/>
                <w:webHidden/>
              </w:rPr>
              <w:tab/>
            </w:r>
            <w:r>
              <w:rPr>
                <w:noProof/>
                <w:webHidden/>
              </w:rPr>
              <w:fldChar w:fldCharType="begin"/>
            </w:r>
            <w:r>
              <w:rPr>
                <w:noProof/>
                <w:webHidden/>
              </w:rPr>
              <w:instrText xml:space="preserve"> PAGEREF _Toc174619884 \h </w:instrText>
            </w:r>
            <w:r>
              <w:rPr>
                <w:noProof/>
                <w:webHidden/>
              </w:rPr>
            </w:r>
            <w:r>
              <w:rPr>
                <w:noProof/>
                <w:webHidden/>
              </w:rPr>
              <w:fldChar w:fldCharType="separate"/>
            </w:r>
            <w:r>
              <w:rPr>
                <w:noProof/>
                <w:webHidden/>
              </w:rPr>
              <w:t>15</w:t>
            </w:r>
            <w:r>
              <w:rPr>
                <w:noProof/>
                <w:webHidden/>
              </w:rPr>
              <w:fldChar w:fldCharType="end"/>
            </w:r>
          </w:hyperlink>
        </w:p>
        <w:p w14:paraId="54C7FF39" w14:textId="21BC423F"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5" w:history="1">
            <w:r w:rsidRPr="004818C8">
              <w:rPr>
                <w:rStyle w:val="Hipervnculo"/>
                <w:rFonts w:eastAsia="Times New Roman"/>
                <w:noProof/>
              </w:rPr>
              <w:t>Valores de la empresa,</w:t>
            </w:r>
            <w:r>
              <w:rPr>
                <w:noProof/>
                <w:webHidden/>
              </w:rPr>
              <w:tab/>
            </w:r>
            <w:r>
              <w:rPr>
                <w:noProof/>
                <w:webHidden/>
              </w:rPr>
              <w:fldChar w:fldCharType="begin"/>
            </w:r>
            <w:r>
              <w:rPr>
                <w:noProof/>
                <w:webHidden/>
              </w:rPr>
              <w:instrText xml:space="preserve"> PAGEREF _Toc174619885 \h </w:instrText>
            </w:r>
            <w:r>
              <w:rPr>
                <w:noProof/>
                <w:webHidden/>
              </w:rPr>
            </w:r>
            <w:r>
              <w:rPr>
                <w:noProof/>
                <w:webHidden/>
              </w:rPr>
              <w:fldChar w:fldCharType="separate"/>
            </w:r>
            <w:r>
              <w:rPr>
                <w:noProof/>
                <w:webHidden/>
              </w:rPr>
              <w:t>16</w:t>
            </w:r>
            <w:r>
              <w:rPr>
                <w:noProof/>
                <w:webHidden/>
              </w:rPr>
              <w:fldChar w:fldCharType="end"/>
            </w:r>
          </w:hyperlink>
        </w:p>
        <w:p w14:paraId="17971A48" w14:textId="6604A7A1" w:rsidR="00BE0EE2" w:rsidRDefault="00BE0EE2" w:rsidP="002113A7">
          <w:pPr>
            <w:pStyle w:val="TDC1"/>
            <w:rPr>
              <w:rFonts w:asciiTheme="minorHAnsi" w:eastAsiaTheme="minorEastAsia" w:hAnsiTheme="minorHAnsi"/>
              <w:noProof/>
              <w:color w:val="auto"/>
              <w:kern w:val="2"/>
              <w:szCs w:val="24"/>
              <w:lang w:eastAsia="es-CR"/>
              <w14:textFill>
                <w14:solidFill>
                  <w14:srgbClr w14:val="000000">
                    <w14:lumMod w14:val="95000"/>
                    <w14:lumOff w14:val="5000"/>
                  </w14:srgbClr>
                </w14:solidFill>
              </w14:textFill>
              <w14:ligatures w14:val="standardContextual"/>
            </w:rPr>
          </w:pPr>
          <w:hyperlink w:anchor="_Toc174619886" w:history="1">
            <w:r w:rsidRPr="004818C8">
              <w:rPr>
                <w:rStyle w:val="Hipervnculo"/>
                <w:noProof/>
                <w:color w:val="056AD0" w:themeColor="hyperlink" w:themeTint="F2"/>
              </w:rPr>
              <w:t>Estudio de Mercado y Mercadeo</w:t>
            </w:r>
            <w:r>
              <w:rPr>
                <w:noProof/>
                <w:webHidden/>
                <w:color w:val="0D0D0D" w:themeColor="text1" w:themeTint="F2"/>
              </w:rPr>
              <w:tab/>
            </w:r>
            <w:r>
              <w:rPr>
                <w:noProof/>
                <w:webHidden/>
                <w:color w:val="0D0D0D" w:themeColor="text1" w:themeTint="F2"/>
              </w:rPr>
              <w:fldChar w:fldCharType="begin"/>
            </w:r>
            <w:r>
              <w:rPr>
                <w:noProof/>
                <w:webHidden/>
                <w:color w:val="0D0D0D" w:themeColor="text1" w:themeTint="F2"/>
              </w:rPr>
              <w:instrText xml:space="preserve"> PAGEREF _Toc174619886 \h </w:instrText>
            </w:r>
            <w:r>
              <w:rPr>
                <w:noProof/>
                <w:webHidden/>
                <w:color w:val="0D0D0D" w:themeColor="text1" w:themeTint="F2"/>
              </w:rPr>
            </w:r>
            <w:r>
              <w:rPr>
                <w:noProof/>
                <w:webHidden/>
                <w:color w:val="0D0D0D" w:themeColor="text1" w:themeTint="F2"/>
              </w:rPr>
              <w:fldChar w:fldCharType="separate"/>
            </w:r>
            <w:r>
              <w:rPr>
                <w:noProof/>
                <w:webHidden/>
                <w:color w:val="0D0D0D" w:themeColor="text1" w:themeTint="F2"/>
              </w:rPr>
              <w:t>17</w:t>
            </w:r>
            <w:r>
              <w:rPr>
                <w:noProof/>
                <w:webHidden/>
                <w:color w:val="0D0D0D" w:themeColor="text1" w:themeTint="F2"/>
              </w:rPr>
              <w:fldChar w:fldCharType="end"/>
            </w:r>
          </w:hyperlink>
        </w:p>
        <w:p w14:paraId="1AD7F734" w14:textId="33ED4877"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7" w:history="1">
            <w:r w:rsidRPr="004818C8">
              <w:rPr>
                <w:rStyle w:val="Hipervnculo"/>
                <w:noProof/>
              </w:rPr>
              <w:t>FODA – MECA</w:t>
            </w:r>
            <w:r>
              <w:rPr>
                <w:noProof/>
                <w:webHidden/>
              </w:rPr>
              <w:tab/>
            </w:r>
            <w:r>
              <w:rPr>
                <w:noProof/>
                <w:webHidden/>
              </w:rPr>
              <w:fldChar w:fldCharType="begin"/>
            </w:r>
            <w:r>
              <w:rPr>
                <w:noProof/>
                <w:webHidden/>
              </w:rPr>
              <w:instrText xml:space="preserve"> PAGEREF _Toc174619887 \h </w:instrText>
            </w:r>
            <w:r>
              <w:rPr>
                <w:noProof/>
                <w:webHidden/>
              </w:rPr>
            </w:r>
            <w:r>
              <w:rPr>
                <w:noProof/>
                <w:webHidden/>
              </w:rPr>
              <w:fldChar w:fldCharType="separate"/>
            </w:r>
            <w:r>
              <w:rPr>
                <w:noProof/>
                <w:webHidden/>
              </w:rPr>
              <w:t>17</w:t>
            </w:r>
            <w:r>
              <w:rPr>
                <w:noProof/>
                <w:webHidden/>
              </w:rPr>
              <w:fldChar w:fldCharType="end"/>
            </w:r>
          </w:hyperlink>
        </w:p>
        <w:p w14:paraId="6A333E76" w14:textId="7077CA16"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8" w:history="1">
            <w:r w:rsidRPr="004818C8">
              <w:rPr>
                <w:rStyle w:val="Hipervnculo"/>
                <w:noProof/>
              </w:rPr>
              <w:t>Fortalezas:</w:t>
            </w:r>
            <w:r>
              <w:rPr>
                <w:noProof/>
                <w:webHidden/>
              </w:rPr>
              <w:tab/>
            </w:r>
            <w:r>
              <w:rPr>
                <w:noProof/>
                <w:webHidden/>
              </w:rPr>
              <w:fldChar w:fldCharType="begin"/>
            </w:r>
            <w:r>
              <w:rPr>
                <w:noProof/>
                <w:webHidden/>
              </w:rPr>
              <w:instrText xml:space="preserve"> PAGEREF _Toc174619888 \h </w:instrText>
            </w:r>
            <w:r>
              <w:rPr>
                <w:noProof/>
                <w:webHidden/>
              </w:rPr>
            </w:r>
            <w:r>
              <w:rPr>
                <w:noProof/>
                <w:webHidden/>
              </w:rPr>
              <w:fldChar w:fldCharType="separate"/>
            </w:r>
            <w:r>
              <w:rPr>
                <w:noProof/>
                <w:webHidden/>
              </w:rPr>
              <w:t>17</w:t>
            </w:r>
            <w:r>
              <w:rPr>
                <w:noProof/>
                <w:webHidden/>
              </w:rPr>
              <w:fldChar w:fldCharType="end"/>
            </w:r>
          </w:hyperlink>
        </w:p>
        <w:p w14:paraId="4AF01407" w14:textId="29CAA558"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89" w:history="1">
            <w:r w:rsidRPr="004818C8">
              <w:rPr>
                <w:rStyle w:val="Hipervnculo"/>
                <w:noProof/>
              </w:rPr>
              <w:t>Oportunidades:</w:t>
            </w:r>
            <w:r>
              <w:rPr>
                <w:noProof/>
                <w:webHidden/>
              </w:rPr>
              <w:tab/>
            </w:r>
            <w:r>
              <w:rPr>
                <w:noProof/>
                <w:webHidden/>
              </w:rPr>
              <w:fldChar w:fldCharType="begin"/>
            </w:r>
            <w:r>
              <w:rPr>
                <w:noProof/>
                <w:webHidden/>
              </w:rPr>
              <w:instrText xml:space="preserve"> PAGEREF _Toc174619889 \h </w:instrText>
            </w:r>
            <w:r>
              <w:rPr>
                <w:noProof/>
                <w:webHidden/>
              </w:rPr>
            </w:r>
            <w:r>
              <w:rPr>
                <w:noProof/>
                <w:webHidden/>
              </w:rPr>
              <w:fldChar w:fldCharType="separate"/>
            </w:r>
            <w:r>
              <w:rPr>
                <w:noProof/>
                <w:webHidden/>
              </w:rPr>
              <w:t>18</w:t>
            </w:r>
            <w:r>
              <w:rPr>
                <w:noProof/>
                <w:webHidden/>
              </w:rPr>
              <w:fldChar w:fldCharType="end"/>
            </w:r>
          </w:hyperlink>
        </w:p>
        <w:p w14:paraId="773D1E3E" w14:textId="271AE614"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0" w:history="1">
            <w:r w:rsidRPr="004818C8">
              <w:rPr>
                <w:rStyle w:val="Hipervnculo"/>
                <w:noProof/>
              </w:rPr>
              <w:t>Debilidades:</w:t>
            </w:r>
            <w:r>
              <w:rPr>
                <w:noProof/>
                <w:webHidden/>
              </w:rPr>
              <w:tab/>
            </w:r>
            <w:r>
              <w:rPr>
                <w:noProof/>
                <w:webHidden/>
              </w:rPr>
              <w:fldChar w:fldCharType="begin"/>
            </w:r>
            <w:r>
              <w:rPr>
                <w:noProof/>
                <w:webHidden/>
              </w:rPr>
              <w:instrText xml:space="preserve"> PAGEREF _Toc174619890 \h </w:instrText>
            </w:r>
            <w:r>
              <w:rPr>
                <w:noProof/>
                <w:webHidden/>
              </w:rPr>
            </w:r>
            <w:r>
              <w:rPr>
                <w:noProof/>
                <w:webHidden/>
              </w:rPr>
              <w:fldChar w:fldCharType="separate"/>
            </w:r>
            <w:r>
              <w:rPr>
                <w:noProof/>
                <w:webHidden/>
              </w:rPr>
              <w:t>18</w:t>
            </w:r>
            <w:r>
              <w:rPr>
                <w:noProof/>
                <w:webHidden/>
              </w:rPr>
              <w:fldChar w:fldCharType="end"/>
            </w:r>
          </w:hyperlink>
        </w:p>
        <w:p w14:paraId="7EBE1838" w14:textId="262EAB76"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1" w:history="1">
            <w:r w:rsidRPr="004818C8">
              <w:rPr>
                <w:rStyle w:val="Hipervnculo"/>
                <w:noProof/>
              </w:rPr>
              <w:t>Amenazas:</w:t>
            </w:r>
            <w:r>
              <w:rPr>
                <w:noProof/>
                <w:webHidden/>
              </w:rPr>
              <w:tab/>
            </w:r>
            <w:r>
              <w:rPr>
                <w:noProof/>
                <w:webHidden/>
              </w:rPr>
              <w:fldChar w:fldCharType="begin"/>
            </w:r>
            <w:r>
              <w:rPr>
                <w:noProof/>
                <w:webHidden/>
              </w:rPr>
              <w:instrText xml:space="preserve"> PAGEREF _Toc174619891 \h </w:instrText>
            </w:r>
            <w:r>
              <w:rPr>
                <w:noProof/>
                <w:webHidden/>
              </w:rPr>
            </w:r>
            <w:r>
              <w:rPr>
                <w:noProof/>
                <w:webHidden/>
              </w:rPr>
              <w:fldChar w:fldCharType="separate"/>
            </w:r>
            <w:r>
              <w:rPr>
                <w:noProof/>
                <w:webHidden/>
              </w:rPr>
              <w:t>18</w:t>
            </w:r>
            <w:r>
              <w:rPr>
                <w:noProof/>
                <w:webHidden/>
              </w:rPr>
              <w:fldChar w:fldCharType="end"/>
            </w:r>
          </w:hyperlink>
        </w:p>
        <w:p w14:paraId="5DB42B88" w14:textId="095B82A9"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2" w:history="1">
            <w:r w:rsidRPr="004818C8">
              <w:rPr>
                <w:rStyle w:val="Hipervnculo"/>
                <w:bCs/>
                <w:noProof/>
              </w:rPr>
              <w:t>Encuesta y el evaluador de encuestas:</w:t>
            </w:r>
            <w:r>
              <w:rPr>
                <w:noProof/>
                <w:webHidden/>
              </w:rPr>
              <w:tab/>
            </w:r>
            <w:r>
              <w:rPr>
                <w:noProof/>
                <w:webHidden/>
              </w:rPr>
              <w:fldChar w:fldCharType="begin"/>
            </w:r>
            <w:r>
              <w:rPr>
                <w:noProof/>
                <w:webHidden/>
              </w:rPr>
              <w:instrText xml:space="preserve"> PAGEREF _Toc174619892 \h </w:instrText>
            </w:r>
            <w:r>
              <w:rPr>
                <w:noProof/>
                <w:webHidden/>
              </w:rPr>
            </w:r>
            <w:r>
              <w:rPr>
                <w:noProof/>
                <w:webHidden/>
              </w:rPr>
              <w:fldChar w:fldCharType="separate"/>
            </w:r>
            <w:r>
              <w:rPr>
                <w:noProof/>
                <w:webHidden/>
              </w:rPr>
              <w:t>20</w:t>
            </w:r>
            <w:r>
              <w:rPr>
                <w:noProof/>
                <w:webHidden/>
              </w:rPr>
              <w:fldChar w:fldCharType="end"/>
            </w:r>
          </w:hyperlink>
        </w:p>
        <w:p w14:paraId="63F6DEBD" w14:textId="61A69A40"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3" w:history="1">
            <w:r w:rsidRPr="004818C8">
              <w:rPr>
                <w:rStyle w:val="Hipervnculo"/>
                <w:bCs/>
                <w:noProof/>
              </w:rPr>
              <w:t>Precios</w:t>
            </w:r>
            <w:r>
              <w:rPr>
                <w:noProof/>
                <w:webHidden/>
              </w:rPr>
              <w:tab/>
            </w:r>
            <w:r>
              <w:rPr>
                <w:noProof/>
                <w:webHidden/>
              </w:rPr>
              <w:fldChar w:fldCharType="begin"/>
            </w:r>
            <w:r>
              <w:rPr>
                <w:noProof/>
                <w:webHidden/>
              </w:rPr>
              <w:instrText xml:space="preserve"> PAGEREF _Toc174619893 \h </w:instrText>
            </w:r>
            <w:r>
              <w:rPr>
                <w:noProof/>
                <w:webHidden/>
              </w:rPr>
            </w:r>
            <w:r>
              <w:rPr>
                <w:noProof/>
                <w:webHidden/>
              </w:rPr>
              <w:fldChar w:fldCharType="separate"/>
            </w:r>
            <w:r>
              <w:rPr>
                <w:noProof/>
                <w:webHidden/>
              </w:rPr>
              <w:t>20</w:t>
            </w:r>
            <w:r>
              <w:rPr>
                <w:noProof/>
                <w:webHidden/>
              </w:rPr>
              <w:fldChar w:fldCharType="end"/>
            </w:r>
          </w:hyperlink>
        </w:p>
        <w:p w14:paraId="10CBECCD" w14:textId="6F04D84F"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4" w:history="1">
            <w:r w:rsidRPr="004818C8">
              <w:rPr>
                <w:rStyle w:val="Hipervnculo"/>
                <w:bCs/>
                <w:noProof/>
              </w:rPr>
              <w:t>Edad</w:t>
            </w:r>
            <w:r>
              <w:rPr>
                <w:noProof/>
                <w:webHidden/>
              </w:rPr>
              <w:tab/>
            </w:r>
            <w:r>
              <w:rPr>
                <w:noProof/>
                <w:webHidden/>
              </w:rPr>
              <w:fldChar w:fldCharType="begin"/>
            </w:r>
            <w:r>
              <w:rPr>
                <w:noProof/>
                <w:webHidden/>
              </w:rPr>
              <w:instrText xml:space="preserve"> PAGEREF _Toc174619894 \h </w:instrText>
            </w:r>
            <w:r>
              <w:rPr>
                <w:noProof/>
                <w:webHidden/>
              </w:rPr>
            </w:r>
            <w:r>
              <w:rPr>
                <w:noProof/>
                <w:webHidden/>
              </w:rPr>
              <w:fldChar w:fldCharType="separate"/>
            </w:r>
            <w:r>
              <w:rPr>
                <w:noProof/>
                <w:webHidden/>
              </w:rPr>
              <w:t>21</w:t>
            </w:r>
            <w:r>
              <w:rPr>
                <w:noProof/>
                <w:webHidden/>
              </w:rPr>
              <w:fldChar w:fldCharType="end"/>
            </w:r>
          </w:hyperlink>
        </w:p>
        <w:p w14:paraId="7A483CC6" w14:textId="7A2C76D9"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5" w:history="1">
            <w:r w:rsidRPr="004818C8">
              <w:rPr>
                <w:rStyle w:val="Hipervnculo"/>
                <w:bCs/>
                <w:noProof/>
              </w:rPr>
              <w:t>Procedencia</w:t>
            </w:r>
            <w:r>
              <w:rPr>
                <w:noProof/>
                <w:webHidden/>
              </w:rPr>
              <w:tab/>
            </w:r>
            <w:r>
              <w:rPr>
                <w:noProof/>
                <w:webHidden/>
              </w:rPr>
              <w:fldChar w:fldCharType="begin"/>
            </w:r>
            <w:r>
              <w:rPr>
                <w:noProof/>
                <w:webHidden/>
              </w:rPr>
              <w:instrText xml:space="preserve"> PAGEREF _Toc174619895 \h </w:instrText>
            </w:r>
            <w:r>
              <w:rPr>
                <w:noProof/>
                <w:webHidden/>
              </w:rPr>
            </w:r>
            <w:r>
              <w:rPr>
                <w:noProof/>
                <w:webHidden/>
              </w:rPr>
              <w:fldChar w:fldCharType="separate"/>
            </w:r>
            <w:r>
              <w:rPr>
                <w:noProof/>
                <w:webHidden/>
              </w:rPr>
              <w:t>22</w:t>
            </w:r>
            <w:r>
              <w:rPr>
                <w:noProof/>
                <w:webHidden/>
              </w:rPr>
              <w:fldChar w:fldCharType="end"/>
            </w:r>
          </w:hyperlink>
        </w:p>
        <w:p w14:paraId="405082FF" w14:textId="4F02D186"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6" w:history="1">
            <w:r w:rsidRPr="004818C8">
              <w:rPr>
                <w:rStyle w:val="Hipervnculo"/>
                <w:noProof/>
              </w:rPr>
              <w:t>Plan corporativo.</w:t>
            </w:r>
            <w:r>
              <w:rPr>
                <w:noProof/>
                <w:webHidden/>
              </w:rPr>
              <w:tab/>
            </w:r>
            <w:r>
              <w:rPr>
                <w:noProof/>
                <w:webHidden/>
              </w:rPr>
              <w:fldChar w:fldCharType="begin"/>
            </w:r>
            <w:r>
              <w:rPr>
                <w:noProof/>
                <w:webHidden/>
              </w:rPr>
              <w:instrText xml:space="preserve"> PAGEREF _Toc174619896 \h </w:instrText>
            </w:r>
            <w:r>
              <w:rPr>
                <w:noProof/>
                <w:webHidden/>
              </w:rPr>
            </w:r>
            <w:r>
              <w:rPr>
                <w:noProof/>
                <w:webHidden/>
              </w:rPr>
              <w:fldChar w:fldCharType="separate"/>
            </w:r>
            <w:r>
              <w:rPr>
                <w:noProof/>
                <w:webHidden/>
              </w:rPr>
              <w:t>22</w:t>
            </w:r>
            <w:r>
              <w:rPr>
                <w:noProof/>
                <w:webHidden/>
              </w:rPr>
              <w:fldChar w:fldCharType="end"/>
            </w:r>
          </w:hyperlink>
        </w:p>
        <w:p w14:paraId="6BBE4F45" w14:textId="3B72C0DD"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7" w:history="1">
            <w:r w:rsidRPr="004818C8">
              <w:rPr>
                <w:rStyle w:val="Hipervnculo"/>
                <w:noProof/>
              </w:rPr>
              <w:t>Mercado meta:</w:t>
            </w:r>
            <w:r>
              <w:rPr>
                <w:noProof/>
                <w:webHidden/>
              </w:rPr>
              <w:tab/>
            </w:r>
            <w:r>
              <w:rPr>
                <w:noProof/>
                <w:webHidden/>
              </w:rPr>
              <w:fldChar w:fldCharType="begin"/>
            </w:r>
            <w:r>
              <w:rPr>
                <w:noProof/>
                <w:webHidden/>
              </w:rPr>
              <w:instrText xml:space="preserve"> PAGEREF _Toc174619897 \h </w:instrText>
            </w:r>
            <w:r>
              <w:rPr>
                <w:noProof/>
                <w:webHidden/>
              </w:rPr>
            </w:r>
            <w:r>
              <w:rPr>
                <w:noProof/>
                <w:webHidden/>
              </w:rPr>
              <w:fldChar w:fldCharType="separate"/>
            </w:r>
            <w:r>
              <w:rPr>
                <w:noProof/>
                <w:webHidden/>
              </w:rPr>
              <w:t>22</w:t>
            </w:r>
            <w:r>
              <w:rPr>
                <w:noProof/>
                <w:webHidden/>
              </w:rPr>
              <w:fldChar w:fldCharType="end"/>
            </w:r>
          </w:hyperlink>
        </w:p>
        <w:p w14:paraId="7EF3F3B6" w14:textId="4517E6C2"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8" w:history="1">
            <w:r w:rsidRPr="004818C8">
              <w:rPr>
                <w:rStyle w:val="Hipervnculo"/>
                <w:noProof/>
              </w:rPr>
              <w:t>Logo</w:t>
            </w:r>
            <w:r>
              <w:rPr>
                <w:noProof/>
                <w:webHidden/>
              </w:rPr>
              <w:tab/>
            </w:r>
            <w:r>
              <w:rPr>
                <w:noProof/>
                <w:webHidden/>
              </w:rPr>
              <w:fldChar w:fldCharType="begin"/>
            </w:r>
            <w:r>
              <w:rPr>
                <w:noProof/>
                <w:webHidden/>
              </w:rPr>
              <w:instrText xml:space="preserve"> PAGEREF _Toc174619898 \h </w:instrText>
            </w:r>
            <w:r>
              <w:rPr>
                <w:noProof/>
                <w:webHidden/>
              </w:rPr>
            </w:r>
            <w:r>
              <w:rPr>
                <w:noProof/>
                <w:webHidden/>
              </w:rPr>
              <w:fldChar w:fldCharType="separate"/>
            </w:r>
            <w:r>
              <w:rPr>
                <w:noProof/>
                <w:webHidden/>
              </w:rPr>
              <w:t>23</w:t>
            </w:r>
            <w:r>
              <w:rPr>
                <w:noProof/>
                <w:webHidden/>
              </w:rPr>
              <w:fldChar w:fldCharType="end"/>
            </w:r>
          </w:hyperlink>
        </w:p>
        <w:p w14:paraId="6FD991D0" w14:textId="07B6760C"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899" w:history="1">
            <w:r w:rsidRPr="004818C8">
              <w:rPr>
                <w:rStyle w:val="Hipervnculo"/>
                <w:noProof/>
              </w:rPr>
              <w:t>Colores corporativos</w:t>
            </w:r>
            <w:r>
              <w:rPr>
                <w:noProof/>
                <w:webHidden/>
              </w:rPr>
              <w:tab/>
            </w:r>
            <w:r>
              <w:rPr>
                <w:noProof/>
                <w:webHidden/>
              </w:rPr>
              <w:fldChar w:fldCharType="begin"/>
            </w:r>
            <w:r>
              <w:rPr>
                <w:noProof/>
                <w:webHidden/>
              </w:rPr>
              <w:instrText xml:space="preserve"> PAGEREF _Toc174619899 \h </w:instrText>
            </w:r>
            <w:r>
              <w:rPr>
                <w:noProof/>
                <w:webHidden/>
              </w:rPr>
            </w:r>
            <w:r>
              <w:rPr>
                <w:noProof/>
                <w:webHidden/>
              </w:rPr>
              <w:fldChar w:fldCharType="separate"/>
            </w:r>
            <w:r>
              <w:rPr>
                <w:noProof/>
                <w:webHidden/>
              </w:rPr>
              <w:t>23</w:t>
            </w:r>
            <w:r>
              <w:rPr>
                <w:noProof/>
                <w:webHidden/>
              </w:rPr>
              <w:fldChar w:fldCharType="end"/>
            </w:r>
          </w:hyperlink>
        </w:p>
        <w:p w14:paraId="08BBCCC8" w14:textId="1345E7BC"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0" w:history="1">
            <w:r w:rsidRPr="004818C8">
              <w:rPr>
                <w:rStyle w:val="Hipervnculo"/>
                <w:noProof/>
              </w:rPr>
              <w:t>Plan de marketing</w:t>
            </w:r>
            <w:r>
              <w:rPr>
                <w:noProof/>
                <w:webHidden/>
              </w:rPr>
              <w:tab/>
            </w:r>
            <w:r>
              <w:rPr>
                <w:noProof/>
                <w:webHidden/>
              </w:rPr>
              <w:fldChar w:fldCharType="begin"/>
            </w:r>
            <w:r>
              <w:rPr>
                <w:noProof/>
                <w:webHidden/>
              </w:rPr>
              <w:instrText xml:space="preserve"> PAGEREF _Toc174619900 \h </w:instrText>
            </w:r>
            <w:r>
              <w:rPr>
                <w:noProof/>
                <w:webHidden/>
              </w:rPr>
            </w:r>
            <w:r>
              <w:rPr>
                <w:noProof/>
                <w:webHidden/>
              </w:rPr>
              <w:fldChar w:fldCharType="separate"/>
            </w:r>
            <w:r>
              <w:rPr>
                <w:noProof/>
                <w:webHidden/>
              </w:rPr>
              <w:t>23</w:t>
            </w:r>
            <w:r>
              <w:rPr>
                <w:noProof/>
                <w:webHidden/>
              </w:rPr>
              <w:fldChar w:fldCharType="end"/>
            </w:r>
          </w:hyperlink>
        </w:p>
        <w:p w14:paraId="27ABBDA5" w14:textId="539D4A04"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1" w:history="1">
            <w:r w:rsidRPr="004818C8">
              <w:rPr>
                <w:rStyle w:val="Hipervnculo"/>
                <w:noProof/>
              </w:rPr>
              <w:t>Competencia directa</w:t>
            </w:r>
            <w:r>
              <w:rPr>
                <w:noProof/>
                <w:webHidden/>
              </w:rPr>
              <w:tab/>
            </w:r>
            <w:r>
              <w:rPr>
                <w:noProof/>
                <w:webHidden/>
              </w:rPr>
              <w:fldChar w:fldCharType="begin"/>
            </w:r>
            <w:r>
              <w:rPr>
                <w:noProof/>
                <w:webHidden/>
              </w:rPr>
              <w:instrText xml:space="preserve"> PAGEREF _Toc174619901 \h </w:instrText>
            </w:r>
            <w:r>
              <w:rPr>
                <w:noProof/>
                <w:webHidden/>
              </w:rPr>
            </w:r>
            <w:r>
              <w:rPr>
                <w:noProof/>
                <w:webHidden/>
              </w:rPr>
              <w:fldChar w:fldCharType="separate"/>
            </w:r>
            <w:r>
              <w:rPr>
                <w:noProof/>
                <w:webHidden/>
              </w:rPr>
              <w:t>23</w:t>
            </w:r>
            <w:r>
              <w:rPr>
                <w:noProof/>
                <w:webHidden/>
              </w:rPr>
              <w:fldChar w:fldCharType="end"/>
            </w:r>
          </w:hyperlink>
        </w:p>
        <w:p w14:paraId="02972422" w14:textId="43BDC69A"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2" w:history="1">
            <w:r w:rsidRPr="004818C8">
              <w:rPr>
                <w:rStyle w:val="Hipervnculo"/>
                <w:noProof/>
              </w:rPr>
              <w:t>Competencia indirecta</w:t>
            </w:r>
            <w:r>
              <w:rPr>
                <w:noProof/>
                <w:webHidden/>
              </w:rPr>
              <w:tab/>
            </w:r>
            <w:r>
              <w:rPr>
                <w:noProof/>
                <w:webHidden/>
              </w:rPr>
              <w:fldChar w:fldCharType="begin"/>
            </w:r>
            <w:r>
              <w:rPr>
                <w:noProof/>
                <w:webHidden/>
              </w:rPr>
              <w:instrText xml:space="preserve"> PAGEREF _Toc174619902 \h </w:instrText>
            </w:r>
            <w:r>
              <w:rPr>
                <w:noProof/>
                <w:webHidden/>
              </w:rPr>
            </w:r>
            <w:r>
              <w:rPr>
                <w:noProof/>
                <w:webHidden/>
              </w:rPr>
              <w:fldChar w:fldCharType="separate"/>
            </w:r>
            <w:r>
              <w:rPr>
                <w:noProof/>
                <w:webHidden/>
              </w:rPr>
              <w:t>24</w:t>
            </w:r>
            <w:r>
              <w:rPr>
                <w:noProof/>
                <w:webHidden/>
              </w:rPr>
              <w:fldChar w:fldCharType="end"/>
            </w:r>
          </w:hyperlink>
        </w:p>
        <w:p w14:paraId="7B51E0DF" w14:textId="10564F8F"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3" w:history="1">
            <w:r w:rsidRPr="004818C8">
              <w:rPr>
                <w:rStyle w:val="Hipervnculo"/>
                <w:noProof/>
                <w:lang w:val="es-419"/>
              </w:rPr>
              <w:t>Diferenciación del Producto</w:t>
            </w:r>
            <w:r>
              <w:rPr>
                <w:noProof/>
                <w:webHidden/>
              </w:rPr>
              <w:tab/>
            </w:r>
            <w:r>
              <w:rPr>
                <w:noProof/>
                <w:webHidden/>
              </w:rPr>
              <w:fldChar w:fldCharType="begin"/>
            </w:r>
            <w:r>
              <w:rPr>
                <w:noProof/>
                <w:webHidden/>
              </w:rPr>
              <w:instrText xml:space="preserve"> PAGEREF _Toc174619903 \h </w:instrText>
            </w:r>
            <w:r>
              <w:rPr>
                <w:noProof/>
                <w:webHidden/>
              </w:rPr>
            </w:r>
            <w:r>
              <w:rPr>
                <w:noProof/>
                <w:webHidden/>
              </w:rPr>
              <w:fldChar w:fldCharType="separate"/>
            </w:r>
            <w:r>
              <w:rPr>
                <w:noProof/>
                <w:webHidden/>
              </w:rPr>
              <w:t>25</w:t>
            </w:r>
            <w:r>
              <w:rPr>
                <w:noProof/>
                <w:webHidden/>
              </w:rPr>
              <w:fldChar w:fldCharType="end"/>
            </w:r>
          </w:hyperlink>
        </w:p>
        <w:p w14:paraId="0F2CD7E2" w14:textId="0AD00ACA"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4" w:history="1">
            <w:r w:rsidRPr="004818C8">
              <w:rPr>
                <w:rStyle w:val="Hipervnculo"/>
                <w:noProof/>
                <w:lang w:val="es-419"/>
              </w:rPr>
              <w:t>Segmentación de Mercado y Posicionamiento</w:t>
            </w:r>
            <w:r>
              <w:rPr>
                <w:noProof/>
                <w:webHidden/>
              </w:rPr>
              <w:tab/>
            </w:r>
            <w:r>
              <w:rPr>
                <w:noProof/>
                <w:webHidden/>
              </w:rPr>
              <w:fldChar w:fldCharType="begin"/>
            </w:r>
            <w:r>
              <w:rPr>
                <w:noProof/>
                <w:webHidden/>
              </w:rPr>
              <w:instrText xml:space="preserve"> PAGEREF _Toc174619904 \h </w:instrText>
            </w:r>
            <w:r>
              <w:rPr>
                <w:noProof/>
                <w:webHidden/>
              </w:rPr>
            </w:r>
            <w:r>
              <w:rPr>
                <w:noProof/>
                <w:webHidden/>
              </w:rPr>
              <w:fldChar w:fldCharType="separate"/>
            </w:r>
            <w:r>
              <w:rPr>
                <w:noProof/>
                <w:webHidden/>
              </w:rPr>
              <w:t>25</w:t>
            </w:r>
            <w:r>
              <w:rPr>
                <w:noProof/>
                <w:webHidden/>
              </w:rPr>
              <w:fldChar w:fldCharType="end"/>
            </w:r>
          </w:hyperlink>
        </w:p>
        <w:p w14:paraId="4662AFE0" w14:textId="75929B34"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5" w:history="1">
            <w:r w:rsidRPr="004818C8">
              <w:rPr>
                <w:rStyle w:val="Hipervnculo"/>
                <w:noProof/>
                <w:lang w:val="es-419"/>
              </w:rPr>
              <w:t>Ventaja competitiva:</w:t>
            </w:r>
            <w:r>
              <w:rPr>
                <w:noProof/>
                <w:webHidden/>
              </w:rPr>
              <w:tab/>
            </w:r>
            <w:r>
              <w:rPr>
                <w:noProof/>
                <w:webHidden/>
              </w:rPr>
              <w:fldChar w:fldCharType="begin"/>
            </w:r>
            <w:r>
              <w:rPr>
                <w:noProof/>
                <w:webHidden/>
              </w:rPr>
              <w:instrText xml:space="preserve"> PAGEREF _Toc174619905 \h </w:instrText>
            </w:r>
            <w:r>
              <w:rPr>
                <w:noProof/>
                <w:webHidden/>
              </w:rPr>
            </w:r>
            <w:r>
              <w:rPr>
                <w:noProof/>
                <w:webHidden/>
              </w:rPr>
              <w:fldChar w:fldCharType="separate"/>
            </w:r>
            <w:r>
              <w:rPr>
                <w:noProof/>
                <w:webHidden/>
              </w:rPr>
              <w:t>26</w:t>
            </w:r>
            <w:r>
              <w:rPr>
                <w:noProof/>
                <w:webHidden/>
              </w:rPr>
              <w:fldChar w:fldCharType="end"/>
            </w:r>
          </w:hyperlink>
        </w:p>
        <w:p w14:paraId="5301F5BF" w14:textId="48CFD662"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6" w:history="1">
            <w:r w:rsidRPr="004818C8">
              <w:rPr>
                <w:rStyle w:val="Hipervnculo"/>
                <w:noProof/>
                <w:lang w:val="es-419"/>
              </w:rPr>
              <w:t>Mezcla de marketing:</w:t>
            </w:r>
            <w:r>
              <w:rPr>
                <w:noProof/>
                <w:webHidden/>
              </w:rPr>
              <w:tab/>
            </w:r>
            <w:r>
              <w:rPr>
                <w:noProof/>
                <w:webHidden/>
              </w:rPr>
              <w:fldChar w:fldCharType="begin"/>
            </w:r>
            <w:r>
              <w:rPr>
                <w:noProof/>
                <w:webHidden/>
              </w:rPr>
              <w:instrText xml:space="preserve"> PAGEREF _Toc174619906 \h </w:instrText>
            </w:r>
            <w:r>
              <w:rPr>
                <w:noProof/>
                <w:webHidden/>
              </w:rPr>
            </w:r>
            <w:r>
              <w:rPr>
                <w:noProof/>
                <w:webHidden/>
              </w:rPr>
              <w:fldChar w:fldCharType="separate"/>
            </w:r>
            <w:r>
              <w:rPr>
                <w:noProof/>
                <w:webHidden/>
              </w:rPr>
              <w:t>27</w:t>
            </w:r>
            <w:r>
              <w:rPr>
                <w:noProof/>
                <w:webHidden/>
              </w:rPr>
              <w:fldChar w:fldCharType="end"/>
            </w:r>
          </w:hyperlink>
        </w:p>
        <w:p w14:paraId="0D3D8445" w14:textId="7DBC1D31"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7" w:history="1">
            <w:r w:rsidRPr="004818C8">
              <w:rPr>
                <w:rStyle w:val="Hipervnculo"/>
                <w:noProof/>
                <w:lang w:val="es-419"/>
              </w:rPr>
              <w:t>Precio:</w:t>
            </w:r>
            <w:r>
              <w:rPr>
                <w:noProof/>
                <w:webHidden/>
              </w:rPr>
              <w:tab/>
            </w:r>
            <w:r>
              <w:rPr>
                <w:noProof/>
                <w:webHidden/>
              </w:rPr>
              <w:fldChar w:fldCharType="begin"/>
            </w:r>
            <w:r>
              <w:rPr>
                <w:noProof/>
                <w:webHidden/>
              </w:rPr>
              <w:instrText xml:space="preserve"> PAGEREF _Toc174619907 \h </w:instrText>
            </w:r>
            <w:r>
              <w:rPr>
                <w:noProof/>
                <w:webHidden/>
              </w:rPr>
            </w:r>
            <w:r>
              <w:rPr>
                <w:noProof/>
                <w:webHidden/>
              </w:rPr>
              <w:fldChar w:fldCharType="separate"/>
            </w:r>
            <w:r>
              <w:rPr>
                <w:noProof/>
                <w:webHidden/>
              </w:rPr>
              <w:t>29</w:t>
            </w:r>
            <w:r>
              <w:rPr>
                <w:noProof/>
                <w:webHidden/>
              </w:rPr>
              <w:fldChar w:fldCharType="end"/>
            </w:r>
          </w:hyperlink>
        </w:p>
        <w:p w14:paraId="0C08036A" w14:textId="5EB40853"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8" w:history="1">
            <w:r w:rsidRPr="004818C8">
              <w:rPr>
                <w:rStyle w:val="Hipervnculo"/>
                <w:noProof/>
                <w:lang w:val="es-419"/>
              </w:rPr>
              <w:t>Plaza:</w:t>
            </w:r>
            <w:r>
              <w:rPr>
                <w:noProof/>
                <w:webHidden/>
              </w:rPr>
              <w:tab/>
            </w:r>
            <w:r>
              <w:rPr>
                <w:noProof/>
                <w:webHidden/>
              </w:rPr>
              <w:fldChar w:fldCharType="begin"/>
            </w:r>
            <w:r>
              <w:rPr>
                <w:noProof/>
                <w:webHidden/>
              </w:rPr>
              <w:instrText xml:space="preserve"> PAGEREF _Toc174619908 \h </w:instrText>
            </w:r>
            <w:r>
              <w:rPr>
                <w:noProof/>
                <w:webHidden/>
              </w:rPr>
            </w:r>
            <w:r>
              <w:rPr>
                <w:noProof/>
                <w:webHidden/>
              </w:rPr>
              <w:fldChar w:fldCharType="separate"/>
            </w:r>
            <w:r>
              <w:rPr>
                <w:noProof/>
                <w:webHidden/>
              </w:rPr>
              <w:t>30</w:t>
            </w:r>
            <w:r>
              <w:rPr>
                <w:noProof/>
                <w:webHidden/>
              </w:rPr>
              <w:fldChar w:fldCharType="end"/>
            </w:r>
          </w:hyperlink>
        </w:p>
        <w:p w14:paraId="2A77C3C3" w14:textId="27D85EE8"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09" w:history="1">
            <w:r w:rsidRPr="004818C8">
              <w:rPr>
                <w:rStyle w:val="Hipervnculo"/>
                <w:noProof/>
                <w:lang w:val="es-419"/>
              </w:rPr>
              <w:t>Logística.</w:t>
            </w:r>
            <w:r>
              <w:rPr>
                <w:noProof/>
                <w:webHidden/>
              </w:rPr>
              <w:tab/>
            </w:r>
            <w:r>
              <w:rPr>
                <w:noProof/>
                <w:webHidden/>
              </w:rPr>
              <w:fldChar w:fldCharType="begin"/>
            </w:r>
            <w:r>
              <w:rPr>
                <w:noProof/>
                <w:webHidden/>
              </w:rPr>
              <w:instrText xml:space="preserve"> PAGEREF _Toc174619909 \h </w:instrText>
            </w:r>
            <w:r>
              <w:rPr>
                <w:noProof/>
                <w:webHidden/>
              </w:rPr>
            </w:r>
            <w:r>
              <w:rPr>
                <w:noProof/>
                <w:webHidden/>
              </w:rPr>
              <w:fldChar w:fldCharType="separate"/>
            </w:r>
            <w:r>
              <w:rPr>
                <w:noProof/>
                <w:webHidden/>
              </w:rPr>
              <w:t>30</w:t>
            </w:r>
            <w:r>
              <w:rPr>
                <w:noProof/>
                <w:webHidden/>
              </w:rPr>
              <w:fldChar w:fldCharType="end"/>
            </w:r>
          </w:hyperlink>
        </w:p>
        <w:p w14:paraId="4F9DE9E7" w14:textId="57066302" w:rsidR="00BE0EE2" w:rsidRDefault="00BE0EE2" w:rsidP="002113A7">
          <w:pPr>
            <w:pStyle w:val="TDC3"/>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10" w:history="1">
            <w:r w:rsidRPr="004818C8">
              <w:rPr>
                <w:rStyle w:val="Hipervnculo"/>
                <w:noProof/>
                <w:lang w:val="es-419"/>
              </w:rPr>
              <w:t>Publicidad y promoción:</w:t>
            </w:r>
            <w:r>
              <w:rPr>
                <w:noProof/>
                <w:webHidden/>
              </w:rPr>
              <w:tab/>
            </w:r>
            <w:r>
              <w:rPr>
                <w:noProof/>
                <w:webHidden/>
              </w:rPr>
              <w:fldChar w:fldCharType="begin"/>
            </w:r>
            <w:r>
              <w:rPr>
                <w:noProof/>
                <w:webHidden/>
              </w:rPr>
              <w:instrText xml:space="preserve"> PAGEREF _Toc174619910 \h </w:instrText>
            </w:r>
            <w:r>
              <w:rPr>
                <w:noProof/>
                <w:webHidden/>
              </w:rPr>
            </w:r>
            <w:r>
              <w:rPr>
                <w:noProof/>
                <w:webHidden/>
              </w:rPr>
              <w:fldChar w:fldCharType="separate"/>
            </w:r>
            <w:r>
              <w:rPr>
                <w:noProof/>
                <w:webHidden/>
              </w:rPr>
              <w:t>31</w:t>
            </w:r>
            <w:r>
              <w:rPr>
                <w:noProof/>
                <w:webHidden/>
              </w:rPr>
              <w:fldChar w:fldCharType="end"/>
            </w:r>
          </w:hyperlink>
        </w:p>
        <w:p w14:paraId="7823297E" w14:textId="542B6DBF" w:rsidR="00BE0EE2" w:rsidRDefault="00BE0EE2" w:rsidP="002113A7">
          <w:pPr>
            <w:pStyle w:val="TDC1"/>
            <w:rPr>
              <w:rFonts w:asciiTheme="minorHAnsi" w:eastAsiaTheme="minorEastAsia" w:hAnsiTheme="minorHAnsi"/>
              <w:noProof/>
              <w:color w:val="auto"/>
              <w:kern w:val="2"/>
              <w:szCs w:val="24"/>
              <w:lang w:eastAsia="es-CR"/>
              <w14:textFill>
                <w14:solidFill>
                  <w14:srgbClr w14:val="000000">
                    <w14:lumMod w14:val="95000"/>
                    <w14:lumOff w14:val="5000"/>
                  </w14:srgbClr>
                </w14:solidFill>
              </w14:textFill>
              <w14:ligatures w14:val="standardContextual"/>
            </w:rPr>
          </w:pPr>
          <w:hyperlink w:anchor="_Toc174619911" w:history="1">
            <w:r w:rsidRPr="004818C8">
              <w:rPr>
                <w:rStyle w:val="Hipervnculo"/>
                <w:noProof/>
                <w:color w:val="056AD0" w:themeColor="hyperlink" w:themeTint="F2"/>
              </w:rPr>
              <w:t>Estudio Técnico</w:t>
            </w:r>
            <w:r>
              <w:rPr>
                <w:noProof/>
                <w:webHidden/>
                <w:color w:val="0D0D0D" w:themeColor="text1" w:themeTint="F2"/>
              </w:rPr>
              <w:tab/>
            </w:r>
            <w:r>
              <w:rPr>
                <w:noProof/>
                <w:webHidden/>
                <w:color w:val="0D0D0D" w:themeColor="text1" w:themeTint="F2"/>
              </w:rPr>
              <w:fldChar w:fldCharType="begin"/>
            </w:r>
            <w:r>
              <w:rPr>
                <w:noProof/>
                <w:webHidden/>
                <w:color w:val="0D0D0D" w:themeColor="text1" w:themeTint="F2"/>
              </w:rPr>
              <w:instrText xml:space="preserve"> PAGEREF _Toc174619911 \h </w:instrText>
            </w:r>
            <w:r>
              <w:rPr>
                <w:noProof/>
                <w:webHidden/>
                <w:color w:val="0D0D0D" w:themeColor="text1" w:themeTint="F2"/>
              </w:rPr>
            </w:r>
            <w:r>
              <w:rPr>
                <w:noProof/>
                <w:webHidden/>
                <w:color w:val="0D0D0D" w:themeColor="text1" w:themeTint="F2"/>
              </w:rPr>
              <w:fldChar w:fldCharType="separate"/>
            </w:r>
            <w:r>
              <w:rPr>
                <w:noProof/>
                <w:webHidden/>
                <w:color w:val="0D0D0D" w:themeColor="text1" w:themeTint="F2"/>
              </w:rPr>
              <w:t>33</w:t>
            </w:r>
            <w:r>
              <w:rPr>
                <w:noProof/>
                <w:webHidden/>
                <w:color w:val="0D0D0D" w:themeColor="text1" w:themeTint="F2"/>
              </w:rPr>
              <w:fldChar w:fldCharType="end"/>
            </w:r>
          </w:hyperlink>
        </w:p>
        <w:p w14:paraId="77FBBA29" w14:textId="29541274"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12" w:history="1">
            <w:r w:rsidRPr="004818C8">
              <w:rPr>
                <w:rStyle w:val="Hipervnculo"/>
                <w:noProof/>
              </w:rPr>
              <w:t>Organigrama</w:t>
            </w:r>
            <w:r>
              <w:rPr>
                <w:noProof/>
                <w:webHidden/>
              </w:rPr>
              <w:tab/>
            </w:r>
            <w:r>
              <w:rPr>
                <w:noProof/>
                <w:webHidden/>
              </w:rPr>
              <w:fldChar w:fldCharType="begin"/>
            </w:r>
            <w:r>
              <w:rPr>
                <w:noProof/>
                <w:webHidden/>
              </w:rPr>
              <w:instrText xml:space="preserve"> PAGEREF _Toc174619912 \h </w:instrText>
            </w:r>
            <w:r>
              <w:rPr>
                <w:noProof/>
                <w:webHidden/>
              </w:rPr>
            </w:r>
            <w:r>
              <w:rPr>
                <w:noProof/>
                <w:webHidden/>
              </w:rPr>
              <w:fldChar w:fldCharType="separate"/>
            </w:r>
            <w:r>
              <w:rPr>
                <w:noProof/>
                <w:webHidden/>
              </w:rPr>
              <w:t>33</w:t>
            </w:r>
            <w:r>
              <w:rPr>
                <w:noProof/>
                <w:webHidden/>
              </w:rPr>
              <w:fldChar w:fldCharType="end"/>
            </w:r>
          </w:hyperlink>
        </w:p>
        <w:p w14:paraId="0F21AC9C" w14:textId="0353950B" w:rsidR="00BE0EE2" w:rsidRDefault="00BE0EE2" w:rsidP="002113A7">
          <w:pPr>
            <w:pStyle w:val="TDC2"/>
            <w:tabs>
              <w:tab w:val="right" w:leader="dot" w:pos="9350"/>
            </w:tabs>
            <w:spacing w:line="240" w:lineRule="auto"/>
            <w:rPr>
              <w:rFonts w:asciiTheme="minorHAnsi" w:eastAsiaTheme="minorEastAsia" w:hAnsiTheme="minorHAnsi"/>
              <w:noProof/>
              <w:color w:val="auto"/>
              <w:kern w:val="2"/>
              <w:szCs w:val="24"/>
              <w:lang w:eastAsia="es-CR"/>
              <w14:ligatures w14:val="standardContextual"/>
            </w:rPr>
          </w:pPr>
          <w:hyperlink w:anchor="_Toc174619913" w:history="1">
            <w:r w:rsidRPr="004818C8">
              <w:rPr>
                <w:rStyle w:val="Hipervnculo"/>
                <w:noProof/>
              </w:rPr>
              <w:t>Punto de equilibrio</w:t>
            </w:r>
            <w:r>
              <w:rPr>
                <w:noProof/>
                <w:webHidden/>
              </w:rPr>
              <w:tab/>
            </w:r>
            <w:r>
              <w:rPr>
                <w:noProof/>
                <w:webHidden/>
              </w:rPr>
              <w:fldChar w:fldCharType="begin"/>
            </w:r>
            <w:r>
              <w:rPr>
                <w:noProof/>
                <w:webHidden/>
              </w:rPr>
              <w:instrText xml:space="preserve"> PAGEREF _Toc174619913 \h </w:instrText>
            </w:r>
            <w:r>
              <w:rPr>
                <w:noProof/>
                <w:webHidden/>
              </w:rPr>
            </w:r>
            <w:r>
              <w:rPr>
                <w:noProof/>
                <w:webHidden/>
              </w:rPr>
              <w:fldChar w:fldCharType="separate"/>
            </w:r>
            <w:r>
              <w:rPr>
                <w:noProof/>
                <w:webHidden/>
              </w:rPr>
              <w:t>34</w:t>
            </w:r>
            <w:r>
              <w:rPr>
                <w:noProof/>
                <w:webHidden/>
              </w:rPr>
              <w:fldChar w:fldCharType="end"/>
            </w:r>
          </w:hyperlink>
        </w:p>
        <w:p w14:paraId="19E79DF0" w14:textId="627A5063" w:rsidR="00BE0EE2" w:rsidRDefault="00BE0EE2" w:rsidP="002113A7">
          <w:pPr>
            <w:pStyle w:val="TDC1"/>
            <w:rPr>
              <w:rFonts w:asciiTheme="minorHAnsi" w:eastAsiaTheme="minorEastAsia" w:hAnsiTheme="minorHAnsi"/>
              <w:noProof/>
              <w:color w:val="auto"/>
              <w:kern w:val="2"/>
              <w:szCs w:val="24"/>
              <w:lang w:eastAsia="es-CR"/>
              <w14:textFill>
                <w14:solidFill>
                  <w14:srgbClr w14:val="000000">
                    <w14:lumMod w14:val="95000"/>
                    <w14:lumOff w14:val="5000"/>
                  </w14:srgbClr>
                </w14:solidFill>
              </w14:textFill>
              <w14:ligatures w14:val="standardContextual"/>
            </w:rPr>
          </w:pPr>
          <w:hyperlink w:anchor="_Toc174619914" w:history="1">
            <w:r w:rsidRPr="004818C8">
              <w:rPr>
                <w:rStyle w:val="Hipervnculo"/>
                <w:noProof/>
                <w:color w:val="056AD0" w:themeColor="hyperlink" w:themeTint="F2"/>
              </w:rPr>
              <w:t>Estudio Económico.</w:t>
            </w:r>
            <w:r>
              <w:rPr>
                <w:noProof/>
                <w:webHidden/>
                <w:color w:val="0D0D0D" w:themeColor="text1" w:themeTint="F2"/>
              </w:rPr>
              <w:tab/>
            </w:r>
            <w:r>
              <w:rPr>
                <w:noProof/>
                <w:webHidden/>
                <w:color w:val="0D0D0D" w:themeColor="text1" w:themeTint="F2"/>
              </w:rPr>
              <w:fldChar w:fldCharType="begin"/>
            </w:r>
            <w:r>
              <w:rPr>
                <w:noProof/>
                <w:webHidden/>
                <w:color w:val="0D0D0D" w:themeColor="text1" w:themeTint="F2"/>
              </w:rPr>
              <w:instrText xml:space="preserve"> PAGEREF _Toc174619914 \h </w:instrText>
            </w:r>
            <w:r>
              <w:rPr>
                <w:noProof/>
                <w:webHidden/>
                <w:color w:val="0D0D0D" w:themeColor="text1" w:themeTint="F2"/>
              </w:rPr>
            </w:r>
            <w:r>
              <w:rPr>
                <w:noProof/>
                <w:webHidden/>
                <w:color w:val="0D0D0D" w:themeColor="text1" w:themeTint="F2"/>
              </w:rPr>
              <w:fldChar w:fldCharType="separate"/>
            </w:r>
            <w:r>
              <w:rPr>
                <w:noProof/>
                <w:webHidden/>
                <w:color w:val="0D0D0D" w:themeColor="text1" w:themeTint="F2"/>
              </w:rPr>
              <w:t>35</w:t>
            </w:r>
            <w:r>
              <w:rPr>
                <w:noProof/>
                <w:webHidden/>
                <w:color w:val="0D0D0D" w:themeColor="text1" w:themeTint="F2"/>
              </w:rPr>
              <w:fldChar w:fldCharType="end"/>
            </w:r>
          </w:hyperlink>
        </w:p>
        <w:p w14:paraId="65A2BBAE" w14:textId="563F324E" w:rsidR="00BE0EE2" w:rsidRDefault="00BE0EE2" w:rsidP="002113A7">
          <w:pPr>
            <w:pStyle w:val="TDC1"/>
            <w:rPr>
              <w:rFonts w:asciiTheme="minorHAnsi" w:eastAsiaTheme="minorEastAsia" w:hAnsiTheme="minorHAnsi"/>
              <w:noProof/>
              <w:color w:val="auto"/>
              <w:kern w:val="2"/>
              <w:szCs w:val="24"/>
              <w:lang w:eastAsia="es-CR"/>
              <w14:textFill>
                <w14:solidFill>
                  <w14:srgbClr w14:val="000000">
                    <w14:lumMod w14:val="95000"/>
                    <w14:lumOff w14:val="5000"/>
                  </w14:srgbClr>
                </w14:solidFill>
              </w14:textFill>
              <w14:ligatures w14:val="standardContextual"/>
            </w:rPr>
          </w:pPr>
          <w:hyperlink w:anchor="_Toc174619915" w:history="1">
            <w:r w:rsidRPr="004818C8">
              <w:rPr>
                <w:rStyle w:val="Hipervnculo"/>
                <w:noProof/>
                <w:color w:val="056AD0" w:themeColor="hyperlink" w:themeTint="F2"/>
              </w:rPr>
              <w:t>Análisis Financiero</w:t>
            </w:r>
            <w:r>
              <w:rPr>
                <w:noProof/>
                <w:webHidden/>
                <w:color w:val="0D0D0D" w:themeColor="text1" w:themeTint="F2"/>
              </w:rPr>
              <w:tab/>
            </w:r>
            <w:r>
              <w:rPr>
                <w:noProof/>
                <w:webHidden/>
                <w:color w:val="0D0D0D" w:themeColor="text1" w:themeTint="F2"/>
              </w:rPr>
              <w:fldChar w:fldCharType="begin"/>
            </w:r>
            <w:r>
              <w:rPr>
                <w:noProof/>
                <w:webHidden/>
                <w:color w:val="0D0D0D" w:themeColor="text1" w:themeTint="F2"/>
              </w:rPr>
              <w:instrText xml:space="preserve"> PAGEREF _Toc174619915 \h </w:instrText>
            </w:r>
            <w:r>
              <w:rPr>
                <w:noProof/>
                <w:webHidden/>
                <w:color w:val="0D0D0D" w:themeColor="text1" w:themeTint="F2"/>
              </w:rPr>
            </w:r>
            <w:r>
              <w:rPr>
                <w:noProof/>
                <w:webHidden/>
                <w:color w:val="0D0D0D" w:themeColor="text1" w:themeTint="F2"/>
              </w:rPr>
              <w:fldChar w:fldCharType="separate"/>
            </w:r>
            <w:r>
              <w:rPr>
                <w:noProof/>
                <w:webHidden/>
                <w:color w:val="0D0D0D" w:themeColor="text1" w:themeTint="F2"/>
              </w:rPr>
              <w:t>36</w:t>
            </w:r>
            <w:r>
              <w:rPr>
                <w:noProof/>
                <w:webHidden/>
                <w:color w:val="0D0D0D" w:themeColor="text1" w:themeTint="F2"/>
              </w:rPr>
              <w:fldChar w:fldCharType="end"/>
            </w:r>
          </w:hyperlink>
        </w:p>
        <w:p w14:paraId="7EDF8712" w14:textId="2F06E498" w:rsidR="0B63EA52" w:rsidRPr="002113A7" w:rsidRDefault="0B63EA52" w:rsidP="002113A7">
          <w:pPr>
            <w:pStyle w:val="TDC1"/>
            <w:rPr>
              <w:rStyle w:val="Hipervnculo"/>
              <w:b w:val="0"/>
              <w:bCs w:val="0"/>
              <w:color w:val="056AD0" w:themeColor="hyperlink" w:themeTint="F2"/>
            </w:rPr>
          </w:pPr>
          <w:r>
            <w:rPr>
              <w:color w:val="0D0D0D" w:themeColor="text1" w:themeTint="F2"/>
            </w:rPr>
            <w:fldChar w:fldCharType="end"/>
          </w:r>
        </w:p>
      </w:sdtContent>
    </w:sdt>
    <w:p w14:paraId="44B72448" w14:textId="2F7E863F" w:rsidR="0B63EA52" w:rsidRDefault="0B63EA52" w:rsidP="0B63EA52">
      <w:pPr>
        <w:spacing w:after="200"/>
        <w:rPr>
          <w:rFonts w:cs="Arial"/>
        </w:rPr>
      </w:pPr>
    </w:p>
    <w:p w14:paraId="21A77265" w14:textId="77777777" w:rsidR="009623E1" w:rsidRDefault="009623E1" w:rsidP="009623E1">
      <w:pPr>
        <w:spacing w:after="200"/>
        <w:rPr>
          <w:rFonts w:cs="Arial"/>
          <w:szCs w:val="24"/>
        </w:rPr>
      </w:pPr>
    </w:p>
    <w:p w14:paraId="1E060D26" w14:textId="77777777" w:rsidR="000211D1" w:rsidRDefault="000211D1" w:rsidP="009623E1">
      <w:pPr>
        <w:spacing w:after="200"/>
        <w:rPr>
          <w:rFonts w:cs="Arial"/>
          <w:szCs w:val="24"/>
        </w:rPr>
      </w:pPr>
    </w:p>
    <w:p w14:paraId="69A1BBE0" w14:textId="77777777" w:rsidR="000211D1" w:rsidRDefault="000211D1" w:rsidP="009623E1">
      <w:pPr>
        <w:spacing w:after="200"/>
        <w:rPr>
          <w:rFonts w:cs="Arial"/>
          <w:szCs w:val="24"/>
        </w:rPr>
      </w:pPr>
    </w:p>
    <w:p w14:paraId="40E37C55" w14:textId="77777777" w:rsidR="000211D1" w:rsidRDefault="000211D1" w:rsidP="009623E1">
      <w:pPr>
        <w:spacing w:after="200"/>
        <w:rPr>
          <w:rFonts w:cs="Arial"/>
          <w:szCs w:val="24"/>
        </w:rPr>
      </w:pPr>
    </w:p>
    <w:p w14:paraId="2B41A31A" w14:textId="77777777" w:rsidR="000211D1" w:rsidRDefault="000211D1" w:rsidP="009623E1">
      <w:pPr>
        <w:spacing w:after="200"/>
        <w:rPr>
          <w:rFonts w:cs="Arial"/>
          <w:szCs w:val="24"/>
        </w:rPr>
      </w:pPr>
    </w:p>
    <w:p w14:paraId="70E953EB" w14:textId="77777777" w:rsidR="000211D1" w:rsidRDefault="000211D1" w:rsidP="009623E1">
      <w:pPr>
        <w:spacing w:after="200"/>
        <w:rPr>
          <w:rFonts w:cs="Arial"/>
          <w:szCs w:val="24"/>
        </w:rPr>
      </w:pPr>
    </w:p>
    <w:p w14:paraId="7A0AC1FE" w14:textId="77777777" w:rsidR="000211D1" w:rsidRDefault="000211D1" w:rsidP="009623E1">
      <w:pPr>
        <w:spacing w:after="200"/>
        <w:rPr>
          <w:rFonts w:cs="Arial"/>
          <w:szCs w:val="24"/>
        </w:rPr>
      </w:pPr>
    </w:p>
    <w:p w14:paraId="504B71E6" w14:textId="77777777" w:rsidR="000211D1" w:rsidRDefault="000211D1" w:rsidP="009623E1">
      <w:pPr>
        <w:spacing w:after="200"/>
        <w:rPr>
          <w:rFonts w:cs="Arial"/>
          <w:szCs w:val="24"/>
        </w:rPr>
      </w:pPr>
    </w:p>
    <w:p w14:paraId="11C98E86" w14:textId="77777777" w:rsidR="000211D1" w:rsidRDefault="000211D1" w:rsidP="009623E1">
      <w:pPr>
        <w:spacing w:after="200"/>
        <w:rPr>
          <w:rFonts w:cs="Arial"/>
          <w:szCs w:val="24"/>
        </w:rPr>
      </w:pPr>
    </w:p>
    <w:p w14:paraId="0E0F102F" w14:textId="77777777" w:rsidR="000211D1" w:rsidRDefault="000211D1" w:rsidP="009623E1">
      <w:pPr>
        <w:spacing w:after="200"/>
        <w:rPr>
          <w:rFonts w:cs="Arial"/>
          <w:szCs w:val="24"/>
        </w:rPr>
      </w:pPr>
    </w:p>
    <w:p w14:paraId="7A7B6DFE" w14:textId="77777777" w:rsidR="000211D1" w:rsidRDefault="000211D1" w:rsidP="009623E1">
      <w:pPr>
        <w:spacing w:after="200"/>
        <w:rPr>
          <w:rFonts w:cs="Arial"/>
          <w:szCs w:val="24"/>
        </w:rPr>
      </w:pPr>
    </w:p>
    <w:p w14:paraId="2C681659" w14:textId="77777777" w:rsidR="000211D1" w:rsidRDefault="000211D1" w:rsidP="009623E1">
      <w:pPr>
        <w:spacing w:after="200"/>
        <w:rPr>
          <w:rFonts w:cs="Arial"/>
          <w:szCs w:val="24"/>
        </w:rPr>
      </w:pPr>
    </w:p>
    <w:p w14:paraId="64C9B66F" w14:textId="77777777" w:rsidR="00A05A81" w:rsidRDefault="00A05A81" w:rsidP="002E7535">
      <w:pPr>
        <w:pStyle w:val="Ttulo1"/>
      </w:pPr>
      <w:bookmarkStart w:id="0" w:name="_Toc174618039"/>
      <w:bookmarkStart w:id="1" w:name="_Toc174619877"/>
      <w:r>
        <w:lastRenderedPageBreak/>
        <w:t>Resumen Ejecutivo</w:t>
      </w:r>
      <w:bookmarkEnd w:id="0"/>
      <w:bookmarkEnd w:id="1"/>
    </w:p>
    <w:p w14:paraId="2D620631" w14:textId="77777777" w:rsidR="00C334E0" w:rsidRPr="00C334E0" w:rsidRDefault="00C334E0" w:rsidP="00C334E0">
      <w:pPr>
        <w:rPr>
          <w:rFonts w:cs="Arial"/>
        </w:rPr>
      </w:pPr>
    </w:p>
    <w:p w14:paraId="68A7C4F5" w14:textId="397E8372" w:rsidR="00C334E0" w:rsidRPr="005A7D68" w:rsidRDefault="00C334E0" w:rsidP="005A7D68">
      <w:pPr>
        <w:jc w:val="both"/>
        <w:rPr>
          <w:rFonts w:cs="Arial"/>
          <w:szCs w:val="24"/>
        </w:rPr>
      </w:pPr>
      <w:r w:rsidRPr="005A7D68">
        <w:rPr>
          <w:rFonts w:cs="Arial"/>
          <w:szCs w:val="24"/>
        </w:rPr>
        <w:t xml:space="preserve">Arcofrut </w:t>
      </w:r>
      <w:r w:rsidR="00A8782E" w:rsidRPr="005A7D68">
        <w:rPr>
          <w:rFonts w:cs="Arial"/>
          <w:szCs w:val="24"/>
        </w:rPr>
        <w:t>S.A.</w:t>
      </w:r>
      <w:r w:rsidRPr="005A7D68">
        <w:rPr>
          <w:rFonts w:cs="Arial"/>
          <w:szCs w:val="24"/>
        </w:rPr>
        <w:t xml:space="preserve"> es una empresa que surge </w:t>
      </w:r>
      <w:r w:rsidR="00851CF6" w:rsidRPr="005A7D68">
        <w:rPr>
          <w:rFonts w:cs="Arial"/>
          <w:szCs w:val="24"/>
        </w:rPr>
        <w:t>con</w:t>
      </w:r>
      <w:r w:rsidR="006F7734" w:rsidRPr="005A7D68">
        <w:rPr>
          <w:rFonts w:cs="Arial"/>
          <w:szCs w:val="24"/>
        </w:rPr>
        <w:t xml:space="preserve"> la firme convicción de brindar snacks de fruta deshidratada, inicialmente hemos trabajado con piña,</w:t>
      </w:r>
      <w:r w:rsidR="004D4AC8" w:rsidRPr="005A7D68">
        <w:rPr>
          <w:rFonts w:cs="Arial"/>
          <w:szCs w:val="24"/>
        </w:rPr>
        <w:t xml:space="preserve"> </w:t>
      </w:r>
      <w:r w:rsidR="006F7734" w:rsidRPr="005A7D68">
        <w:rPr>
          <w:rFonts w:cs="Arial"/>
          <w:szCs w:val="24"/>
        </w:rPr>
        <w:t xml:space="preserve">manzana, </w:t>
      </w:r>
      <w:r w:rsidR="004D4AC8" w:rsidRPr="005A7D68">
        <w:rPr>
          <w:rFonts w:cs="Arial"/>
          <w:szCs w:val="24"/>
        </w:rPr>
        <w:t>naranja, banano, y se han estado realizando pruebas con algunas otras.</w:t>
      </w:r>
    </w:p>
    <w:p w14:paraId="6B102108" w14:textId="5CE274CE" w:rsidR="004D4AC8" w:rsidRPr="005A7D68" w:rsidRDefault="004D4AC8" w:rsidP="005A7D68">
      <w:pPr>
        <w:jc w:val="both"/>
        <w:rPr>
          <w:rFonts w:cs="Arial"/>
          <w:szCs w:val="24"/>
        </w:rPr>
      </w:pPr>
      <w:r w:rsidRPr="005A7D68">
        <w:rPr>
          <w:rFonts w:cs="Arial"/>
          <w:szCs w:val="24"/>
        </w:rPr>
        <w:t xml:space="preserve">El producto que se ofrece no contiene azúcar añadido, es libre de gluten, </w:t>
      </w:r>
      <w:r w:rsidR="007360DE" w:rsidRPr="005A7D68">
        <w:rPr>
          <w:rFonts w:cs="Arial"/>
          <w:szCs w:val="24"/>
        </w:rPr>
        <w:t>libre de conservantes, y libre de grasa.</w:t>
      </w:r>
    </w:p>
    <w:p w14:paraId="24A67E09" w14:textId="4E912777" w:rsidR="007360DE" w:rsidRPr="005A7D68" w:rsidRDefault="007360DE" w:rsidP="005A7D68">
      <w:pPr>
        <w:jc w:val="both"/>
        <w:rPr>
          <w:rFonts w:cs="Arial"/>
          <w:szCs w:val="24"/>
        </w:rPr>
      </w:pPr>
      <w:r w:rsidRPr="005A7D68">
        <w:rPr>
          <w:rFonts w:cs="Arial"/>
          <w:szCs w:val="24"/>
        </w:rPr>
        <w:t xml:space="preserve">La idea surge para cambiar los hábitos alimenticios en donde se </w:t>
      </w:r>
      <w:r w:rsidR="000B1335" w:rsidRPr="005A7D68">
        <w:rPr>
          <w:rFonts w:cs="Arial"/>
          <w:szCs w:val="24"/>
        </w:rPr>
        <w:t>les</w:t>
      </w:r>
      <w:r w:rsidRPr="005A7D68">
        <w:rPr>
          <w:rFonts w:cs="Arial"/>
          <w:szCs w:val="24"/>
        </w:rPr>
        <w:t xml:space="preserve"> ofrezca a las personas opciones saludables para que cambien los snacks de comida chatarra por </w:t>
      </w:r>
      <w:r w:rsidR="00E45DE1" w:rsidRPr="005A7D68">
        <w:rPr>
          <w:rFonts w:cs="Arial"/>
          <w:szCs w:val="24"/>
        </w:rPr>
        <w:t>snacks que beneficien la salud.</w:t>
      </w:r>
    </w:p>
    <w:p w14:paraId="0220A331" w14:textId="27D630BD" w:rsidR="00E45DE1" w:rsidRPr="005A7D68" w:rsidRDefault="00E45DE1" w:rsidP="005A7D68">
      <w:pPr>
        <w:jc w:val="both"/>
        <w:rPr>
          <w:rFonts w:cs="Arial"/>
          <w:szCs w:val="24"/>
        </w:rPr>
      </w:pPr>
      <w:r w:rsidRPr="005A7D68">
        <w:rPr>
          <w:rFonts w:cs="Arial"/>
          <w:szCs w:val="24"/>
        </w:rPr>
        <w:t xml:space="preserve">Las frutas se compran a los agricultores locales, para fomentar la economía circular, y darle su justo valor, a los que verdaderamente se </w:t>
      </w:r>
      <w:r w:rsidR="008110BB" w:rsidRPr="005A7D68">
        <w:rPr>
          <w:rFonts w:cs="Arial"/>
          <w:szCs w:val="24"/>
        </w:rPr>
        <w:t>esfuerza día a día para brindarnos sus productos de una forma especial.</w:t>
      </w:r>
    </w:p>
    <w:p w14:paraId="4BB7A903" w14:textId="37B3618C" w:rsidR="008110BB" w:rsidRPr="005A7D68" w:rsidRDefault="008110BB" w:rsidP="005A7D68">
      <w:pPr>
        <w:jc w:val="both"/>
        <w:rPr>
          <w:rFonts w:cs="Arial"/>
          <w:szCs w:val="24"/>
        </w:rPr>
      </w:pPr>
      <w:r w:rsidRPr="005A7D68">
        <w:rPr>
          <w:rFonts w:cs="Arial"/>
          <w:szCs w:val="24"/>
        </w:rPr>
        <w:t xml:space="preserve">Hemos estado buscando agricultores orgánicos que cuenten con la certificación para poder ofrecer aparte de las características </w:t>
      </w:r>
      <w:r w:rsidR="00BC2DC2" w:rsidRPr="005A7D68">
        <w:rPr>
          <w:rFonts w:cs="Arial"/>
          <w:szCs w:val="24"/>
        </w:rPr>
        <w:t>ya mencionadas un producto libre de agrotóxicos, dando un valor agregado fundamental para el beneficio de todos, agricultores, procesadores y consumidores.</w:t>
      </w:r>
    </w:p>
    <w:p w14:paraId="05946F3F" w14:textId="16E0B351" w:rsidR="00BC2DC2" w:rsidRPr="005A7D68" w:rsidRDefault="00BC2DC2" w:rsidP="005A7D68">
      <w:pPr>
        <w:jc w:val="both"/>
        <w:rPr>
          <w:rFonts w:cs="Arial"/>
          <w:szCs w:val="24"/>
        </w:rPr>
      </w:pPr>
      <w:r w:rsidRPr="005A7D68">
        <w:rPr>
          <w:rFonts w:cs="Arial"/>
          <w:szCs w:val="24"/>
        </w:rPr>
        <w:t>El estudio de mercado refleja que hay un mercado bastante grande</w:t>
      </w:r>
      <w:r w:rsidR="00317397" w:rsidRPr="005A7D68">
        <w:rPr>
          <w:rFonts w:cs="Arial"/>
          <w:szCs w:val="24"/>
        </w:rPr>
        <w:t>, en el que inicialmente estaremos incursionando en el cantón de Pérez Zeledón, y progresivamente ir expandiendo el negocio a otros cantones del país.</w:t>
      </w:r>
    </w:p>
    <w:p w14:paraId="0B924CD3" w14:textId="30B491DC" w:rsidR="00317397" w:rsidRPr="005A7D68" w:rsidRDefault="000B1335" w:rsidP="005A7D68">
      <w:pPr>
        <w:jc w:val="both"/>
        <w:rPr>
          <w:rFonts w:cs="Arial"/>
          <w:szCs w:val="24"/>
        </w:rPr>
      </w:pPr>
      <w:r w:rsidRPr="005A7D68">
        <w:rPr>
          <w:rFonts w:cs="Arial"/>
          <w:szCs w:val="24"/>
        </w:rPr>
        <w:t>Las ferias de producto en las que Ar</w:t>
      </w:r>
      <w:r w:rsidR="005A7D68" w:rsidRPr="005A7D68">
        <w:rPr>
          <w:rFonts w:cs="Arial"/>
          <w:szCs w:val="24"/>
        </w:rPr>
        <w:t>c</w:t>
      </w:r>
      <w:r w:rsidRPr="005A7D68">
        <w:rPr>
          <w:rFonts w:cs="Arial"/>
          <w:szCs w:val="24"/>
        </w:rPr>
        <w:t xml:space="preserve">ofrut </w:t>
      </w:r>
      <w:r w:rsidR="005A7D68" w:rsidRPr="005A7D68">
        <w:rPr>
          <w:rFonts w:cs="Arial"/>
          <w:szCs w:val="24"/>
        </w:rPr>
        <w:t>S.A</w:t>
      </w:r>
      <w:r w:rsidRPr="005A7D68">
        <w:rPr>
          <w:rFonts w:cs="Arial"/>
          <w:szCs w:val="24"/>
        </w:rPr>
        <w:t xml:space="preserve">. ha participado, ha recibido muy buenos comentarios, y por el hecho de que la producción es limitada por el tamaño del horno, </w:t>
      </w:r>
      <w:r w:rsidRPr="005A7D68">
        <w:rPr>
          <w:rFonts w:cs="Arial"/>
          <w:szCs w:val="24"/>
        </w:rPr>
        <w:lastRenderedPageBreak/>
        <w:t>todo nuestro producto se ha vendido. Eso nos demuestra que es un producto que ha sido aceptado, y que tiene potencial para seguir creciendo.</w:t>
      </w:r>
    </w:p>
    <w:p w14:paraId="49A8EE16" w14:textId="160DEE8E" w:rsidR="000B1335" w:rsidRPr="005A7D68" w:rsidRDefault="000B1335" w:rsidP="005A7D68">
      <w:pPr>
        <w:jc w:val="both"/>
        <w:rPr>
          <w:rFonts w:cs="Arial"/>
          <w:szCs w:val="24"/>
        </w:rPr>
      </w:pPr>
      <w:r w:rsidRPr="005A7D68">
        <w:rPr>
          <w:rFonts w:cs="Arial"/>
          <w:szCs w:val="24"/>
        </w:rPr>
        <w:t>En el apartado de las finanzas, hemos recibido ayuda de diferentes empresas del cantón que nos han dado donaciones</w:t>
      </w:r>
      <w:r w:rsidR="000D682F" w:rsidRPr="005A7D68">
        <w:rPr>
          <w:rFonts w:cs="Arial"/>
          <w:szCs w:val="24"/>
        </w:rPr>
        <w:t>, y otras nos han dado su ayuda, haciendo referencia a nuestra empresa en sus páginas de Facebook.</w:t>
      </w:r>
    </w:p>
    <w:p w14:paraId="2E85B685" w14:textId="1566B0FC" w:rsidR="000D682F" w:rsidRPr="005A7D68" w:rsidRDefault="000D682F" w:rsidP="005A7D68">
      <w:pPr>
        <w:jc w:val="both"/>
        <w:rPr>
          <w:rFonts w:cs="Arial"/>
          <w:szCs w:val="24"/>
        </w:rPr>
      </w:pPr>
      <w:r w:rsidRPr="005A7D68">
        <w:rPr>
          <w:rFonts w:cs="Arial"/>
          <w:szCs w:val="24"/>
        </w:rPr>
        <w:t>Se ha hecho páginas en las redes sociales de Facebook e Instagram, en donde hemos percibido también la aceptación del producto.</w:t>
      </w:r>
    </w:p>
    <w:p w14:paraId="693B103A" w14:textId="4E8525F0" w:rsidR="000D682F" w:rsidRPr="005A7D68" w:rsidRDefault="000D682F" w:rsidP="005A7D68">
      <w:pPr>
        <w:jc w:val="both"/>
        <w:rPr>
          <w:rFonts w:cs="Arial"/>
          <w:szCs w:val="24"/>
        </w:rPr>
      </w:pPr>
      <w:r w:rsidRPr="005A7D68">
        <w:rPr>
          <w:rFonts w:cs="Arial"/>
          <w:szCs w:val="24"/>
        </w:rPr>
        <w:t xml:space="preserve">En lo que respecta a la experiencia de haber podido participar en el programa de La Compañía de Junior Achievement, ha dado un giro de 180° a la percepción que teníamos de lo que es </w:t>
      </w:r>
      <w:r w:rsidR="00A8782E" w:rsidRPr="005A7D68">
        <w:rPr>
          <w:rFonts w:cs="Arial"/>
          <w:szCs w:val="24"/>
        </w:rPr>
        <w:t>emprender, porque de una forma práctica, nos hemos enfrentado en el día a día de lo que trata estar inmerso en ese mundo.</w:t>
      </w:r>
    </w:p>
    <w:p w14:paraId="49326F69" w14:textId="77777777" w:rsidR="00E45DE1" w:rsidRDefault="00E45DE1" w:rsidP="00C334E0">
      <w:pPr>
        <w:rPr>
          <w:rFonts w:cs="Arial"/>
        </w:rPr>
      </w:pPr>
    </w:p>
    <w:p w14:paraId="1A919734" w14:textId="77777777" w:rsidR="00E23220" w:rsidRDefault="00E23220" w:rsidP="00C334E0">
      <w:pPr>
        <w:rPr>
          <w:rFonts w:cs="Arial"/>
        </w:rPr>
      </w:pPr>
    </w:p>
    <w:p w14:paraId="7FB4A9AD" w14:textId="77777777" w:rsidR="00E23220" w:rsidRDefault="00E23220" w:rsidP="00C334E0">
      <w:pPr>
        <w:rPr>
          <w:rFonts w:cs="Arial"/>
        </w:rPr>
      </w:pPr>
    </w:p>
    <w:p w14:paraId="7C82C884" w14:textId="77777777" w:rsidR="00E23220" w:rsidRDefault="00E23220" w:rsidP="00C334E0">
      <w:pPr>
        <w:rPr>
          <w:rFonts w:cs="Arial"/>
        </w:rPr>
      </w:pPr>
    </w:p>
    <w:p w14:paraId="5D52D112" w14:textId="77777777" w:rsidR="00E23220" w:rsidRDefault="00E23220" w:rsidP="00C334E0">
      <w:pPr>
        <w:rPr>
          <w:rFonts w:cs="Arial"/>
        </w:rPr>
      </w:pPr>
    </w:p>
    <w:p w14:paraId="1A46541C" w14:textId="77777777" w:rsidR="00E23220" w:rsidRDefault="00E23220" w:rsidP="00C334E0">
      <w:pPr>
        <w:rPr>
          <w:rFonts w:cs="Arial"/>
        </w:rPr>
      </w:pPr>
    </w:p>
    <w:p w14:paraId="2AE4BE17" w14:textId="77777777" w:rsidR="00E23220" w:rsidRDefault="00E23220" w:rsidP="00C334E0">
      <w:pPr>
        <w:rPr>
          <w:rFonts w:cs="Arial"/>
        </w:rPr>
      </w:pPr>
    </w:p>
    <w:p w14:paraId="2A8EC0B1" w14:textId="77777777" w:rsidR="00E23220" w:rsidRDefault="00E23220" w:rsidP="00C334E0">
      <w:pPr>
        <w:rPr>
          <w:rFonts w:cs="Arial"/>
        </w:rPr>
      </w:pPr>
    </w:p>
    <w:p w14:paraId="5CA04BD4" w14:textId="77777777" w:rsidR="00E23220" w:rsidRDefault="00E23220" w:rsidP="00C334E0">
      <w:pPr>
        <w:rPr>
          <w:rFonts w:cs="Arial"/>
        </w:rPr>
      </w:pPr>
    </w:p>
    <w:p w14:paraId="22EDEB41" w14:textId="77777777" w:rsidR="00E23220" w:rsidRDefault="00E23220" w:rsidP="00C334E0">
      <w:pPr>
        <w:rPr>
          <w:rFonts w:cs="Arial"/>
        </w:rPr>
      </w:pPr>
    </w:p>
    <w:p w14:paraId="32B68C96" w14:textId="77777777" w:rsidR="00E23220" w:rsidRDefault="00E23220" w:rsidP="00C334E0">
      <w:pPr>
        <w:rPr>
          <w:rFonts w:cs="Arial"/>
        </w:rPr>
      </w:pPr>
    </w:p>
    <w:p w14:paraId="3BA1D1E5" w14:textId="77777777" w:rsidR="00E23220" w:rsidRDefault="00E23220" w:rsidP="00C334E0">
      <w:pPr>
        <w:rPr>
          <w:rFonts w:cs="Arial"/>
        </w:rPr>
      </w:pPr>
    </w:p>
    <w:p w14:paraId="2968A7BA" w14:textId="5EF2D768" w:rsidR="00A05A81" w:rsidRPr="002E7535" w:rsidRDefault="00A05A81" w:rsidP="002E7535">
      <w:pPr>
        <w:pStyle w:val="Ttulo1"/>
      </w:pPr>
      <w:bookmarkStart w:id="2" w:name="_Toc174618040"/>
      <w:bookmarkStart w:id="3" w:name="_Toc174619878"/>
      <w:r>
        <w:lastRenderedPageBreak/>
        <w:t>Naturaleza del Negocio</w:t>
      </w:r>
      <w:bookmarkEnd w:id="2"/>
      <w:bookmarkEnd w:id="3"/>
    </w:p>
    <w:p w14:paraId="23A0E84C"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La idea de un negocio que se dedique a la producción de snacks de fruta deshidratada saludables, sin gluten y sin azúcar añadida, tiene el potencial de ser exitosa, considerando la creciente tendencia hacia estilos de vida más saludables y la demanda creciente de opciones de alimentos libres de alérgenos. El éxito de este negocio dependerá de varios factores clave, incluyendo la calidad de los productos, la estrategia de marketing y la capacidad de satisfacer las demandas del mercado objetivo.</w:t>
      </w:r>
    </w:p>
    <w:p w14:paraId="6EFC6800"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Uno de los factores clave que contribuirán al éxito de este negocio es la calidad de los snacks de fruta deshidratada. Los productos deben ser elaborados con frutas de alta calidad, utilizando un proceso de deshidratación que preserve el sabor y el valor nutricional natural de la fruta. Los snacks deben estar libres de cualquier adictivo o conservante artificial, y el empaque debe ser atractivo e informativo, destacando los beneficios de los snacks para la salud.</w:t>
      </w:r>
    </w:p>
    <w:p w14:paraId="642EB146"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Otro factor crítico en el éxito de este negocio es la estrategia de marketing. La empresa debe dirigirse al público adecuado, que incluye a consumidores conscientes de la salud, padres que buscan opciones de refrigerios saludables para sus hijos, y personas con intolerancias al gluten o al azúcar. La campaña de marketing debe centrarse en los beneficios para la salud de los snacks, la propuesta de venta única de ser libres de alérgenos y la conveniencia de tener una opción de refrigerio saludable disponible. La empresa también podría considerar asociarse con tiendas de alimentos naturales, gimnasios y escuelas para aumentar la visibilidad de la marca y llegar a una audiencia más amplia.</w:t>
      </w:r>
    </w:p>
    <w:p w14:paraId="6E53AC35"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lastRenderedPageBreak/>
        <w:t>La capacidad de satisfacer las demandas del mercado objetivo también es crucial para el éxito de este negocio. La empresa debe tener una cadena de suministro confiable, asegurando que los snacks de fruta deshidratada estén siempre disponibles y frescos. El proceso de producción debe ser eficiente, permitiendo que la empresa satisfaga la demanda de sus productos sin comprometer la calidad. La empresa también podría considerar ofrecer opciones de refrigerios personalizados, como mezclas de frutas deshidratadas, para satisfacer las necesidades específicas de sus clientes.</w:t>
      </w:r>
    </w:p>
    <w:p w14:paraId="1B026F08"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 xml:space="preserve">El mercado de snacks de fruta deshidratada está en crecimiento, con una tasa de crecimiento anual compuesta </w:t>
      </w:r>
      <w:r w:rsidRPr="002E7535">
        <w:rPr>
          <w:rFonts w:eastAsia="Times New Roman" w:cs="Arial"/>
          <w:b/>
          <w:bCs/>
          <w:szCs w:val="24"/>
        </w:rPr>
        <w:t>Compound Annual Growth Rate</w:t>
      </w:r>
      <w:r w:rsidRPr="002E7535">
        <w:rPr>
          <w:rFonts w:eastAsia="Times New Roman" w:cs="Arial"/>
          <w:szCs w:val="24"/>
        </w:rPr>
        <w:t xml:space="preserve"> (CAGR) del 5.2% de 2021 a 2028. El aumento de la conciencia sobre la importancia de una alimentación saludable y la demanda de opciones de alimentos libres de alérgenos están impulsando el crecimiento de este mercado. El mercado también está siendo influenciado por varias tendencias, incluyendo la demanda de productos orgánicos y naturales, la creciente popularidad de las dietas basadas en plantas y el aumento de la conciencia sobre la importancia de la producción de alimentos sostenibles. La empresa podría aprovechar estas tendencias al ofrecer snacks de fruta deshidratada orgánicos, atendiendo las necesidades de los consumidores veganos y vegetarianos y adoptando prácticas de producción sostenibles.</w:t>
      </w:r>
    </w:p>
    <w:p w14:paraId="476A5076" w14:textId="77777777" w:rsidR="002E7535" w:rsidRDefault="002E7535" w:rsidP="002E7535">
      <w:pPr>
        <w:pStyle w:val="Prrafodelista"/>
        <w:spacing w:after="200" w:line="276" w:lineRule="auto"/>
        <w:rPr>
          <w:rFonts w:eastAsia="Times New Roman" w:cs="Arial"/>
          <w:szCs w:val="24"/>
          <w:u w:val="single"/>
        </w:rPr>
      </w:pPr>
    </w:p>
    <w:p w14:paraId="6A5BE522" w14:textId="77777777" w:rsidR="00DA3AB8" w:rsidRDefault="00DA3AB8" w:rsidP="002E7535">
      <w:pPr>
        <w:pStyle w:val="Prrafodelista"/>
        <w:spacing w:after="200" w:line="276" w:lineRule="auto"/>
        <w:rPr>
          <w:rFonts w:eastAsia="Times New Roman" w:cs="Arial"/>
          <w:szCs w:val="24"/>
          <w:u w:val="single"/>
        </w:rPr>
      </w:pPr>
    </w:p>
    <w:p w14:paraId="2A34C1F0" w14:textId="77777777" w:rsidR="00DA3AB8" w:rsidRDefault="00DA3AB8" w:rsidP="002E7535">
      <w:pPr>
        <w:pStyle w:val="Prrafodelista"/>
        <w:spacing w:after="200" w:line="276" w:lineRule="auto"/>
        <w:rPr>
          <w:rFonts w:eastAsia="Times New Roman" w:cs="Arial"/>
          <w:szCs w:val="24"/>
          <w:u w:val="single"/>
        </w:rPr>
      </w:pPr>
    </w:p>
    <w:p w14:paraId="750E3581" w14:textId="77777777" w:rsidR="00DA3AB8" w:rsidRDefault="00DA3AB8" w:rsidP="002E7535">
      <w:pPr>
        <w:pStyle w:val="Prrafodelista"/>
        <w:spacing w:after="200" w:line="276" w:lineRule="auto"/>
        <w:rPr>
          <w:rFonts w:eastAsia="Times New Roman" w:cs="Arial"/>
          <w:szCs w:val="24"/>
          <w:u w:val="single"/>
        </w:rPr>
      </w:pPr>
    </w:p>
    <w:p w14:paraId="52B99E3F" w14:textId="77777777" w:rsidR="00DA3AB8" w:rsidRPr="002E7535" w:rsidRDefault="00DA3AB8" w:rsidP="002E7535">
      <w:pPr>
        <w:pStyle w:val="Prrafodelista"/>
        <w:spacing w:after="200" w:line="276" w:lineRule="auto"/>
        <w:rPr>
          <w:rFonts w:eastAsia="Times New Roman" w:cs="Arial"/>
          <w:szCs w:val="24"/>
          <w:u w:val="single"/>
        </w:rPr>
      </w:pPr>
    </w:p>
    <w:p w14:paraId="549D8E71" w14:textId="77777777" w:rsidR="002E7535" w:rsidRPr="002E7535" w:rsidRDefault="002E7535" w:rsidP="002E7535">
      <w:pPr>
        <w:pStyle w:val="Prrafodelista"/>
        <w:numPr>
          <w:ilvl w:val="0"/>
          <w:numId w:val="5"/>
        </w:numPr>
        <w:spacing w:after="200" w:line="276" w:lineRule="auto"/>
        <w:rPr>
          <w:rFonts w:eastAsia="Times New Roman" w:cs="Arial"/>
          <w:b/>
          <w:bCs/>
          <w:szCs w:val="24"/>
        </w:rPr>
      </w:pPr>
      <w:bookmarkStart w:id="4" w:name="_Hlk164588104"/>
      <w:r w:rsidRPr="002E7535">
        <w:rPr>
          <w:rFonts w:eastAsia="Times New Roman" w:cs="Arial"/>
          <w:b/>
          <w:bCs/>
          <w:szCs w:val="24"/>
        </w:rPr>
        <w:lastRenderedPageBreak/>
        <w:t>Justificación de la idea de negocio</w:t>
      </w:r>
    </w:p>
    <w:p w14:paraId="3B6E5B25" w14:textId="77777777" w:rsidR="002E7535" w:rsidRPr="002E7535" w:rsidRDefault="002E7535" w:rsidP="002E7535">
      <w:pPr>
        <w:pStyle w:val="Prrafodelista"/>
        <w:spacing w:after="200"/>
        <w:ind w:firstLine="720"/>
        <w:jc w:val="both"/>
        <w:rPr>
          <w:rFonts w:eastAsia="Times New Roman" w:cs="Arial"/>
          <w:szCs w:val="24"/>
        </w:rPr>
      </w:pPr>
    </w:p>
    <w:p w14:paraId="13AB68F8"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La idea de negocio se basa en la identificación de una necesidad específica en el mercado y la propuesta de un producto o servicio que satisface esa necesidad de manera efectiva. En este caso, la empresa se enfoca en la fabricación de snacks de fruta deshidratada saludables, libres de gluten y sin azúcar añadida, con el objetivo de ofrecer una alternativa más saludable a la comida chatarra y atender a la creciente demanda de opciones de alimentos saludables y libres de alérgenos.</w:t>
      </w:r>
    </w:p>
    <w:p w14:paraId="31E6B35C"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La necesidad identificada en el mercado es la falta de opciones de snacks saludables y convenientes que sean atractivos para consumidores conscientes de su salud y que buscan alternativas libres de gluten y azúcares añadidos. El producto ofrecido por la empresa consiste en snacks de fruta deshidratada, elaborados con frutas de alta calidad y sin colorantes añadidos, lo que los convierte en una opción nutritiva y sabrosa para aquellos que buscan cuidar su alimentación sin renunciar al sabor.</w:t>
      </w:r>
    </w:p>
    <w:p w14:paraId="7A7B8BE9"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Este producto satisface la necesidad del mercado al proporcionar una opción de snack saludable, conveniente y deliciosa, que se ajusta a las preferencias de los consumidores preocupados por su bienestar y que buscan alternativas libres de alérgenos. Al ofrecer snacks de fruta deshidratada de calidad, la empresa contribuye a promover hábitos alimenticios más saludables y a fomentar un estilo de vida equilibrado entre sus clientes.</w:t>
      </w:r>
    </w:p>
    <w:p w14:paraId="70B37263"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lastRenderedPageBreak/>
        <w:t>En cuanto al bienestar social y la ayuda para la comunidad, este emprendimiento aporta de manera significativa al ofrecer productos que promueven la salud y el bienestar de las personas. La empresa contribuye a mejorar la calidad de vida de sus consumidores al brindarles alternativas alimenticias más saludables y conscientes. Además, al promover la producción y consumo de alimentos saludables, la empresa también puede influir positivamente en la conciencia alimentaria de la comunidad, promoviendo hábitos más saludables y sostenibles a nivel local.</w:t>
      </w:r>
    </w:p>
    <w:p w14:paraId="2F382CD6"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También es necesario mencionar que, al comprar las materias primas a los productores locales, se fomenta una economía circular de la comunidad, que tendrá un impacto positivo en las diferentes etapas del proceso productivo, generando además trabajo para las personas involucradas directa e indirectamente.</w:t>
      </w:r>
    </w:p>
    <w:p w14:paraId="191CE4BD" w14:textId="77777777" w:rsidR="002E7535" w:rsidRPr="002E7535" w:rsidRDefault="002E7535" w:rsidP="002E7535">
      <w:pPr>
        <w:pStyle w:val="Prrafodelista"/>
        <w:spacing w:after="200" w:line="276" w:lineRule="auto"/>
        <w:rPr>
          <w:rFonts w:eastAsia="Times New Roman" w:cs="Arial"/>
          <w:szCs w:val="24"/>
        </w:rPr>
      </w:pPr>
    </w:p>
    <w:p w14:paraId="047FD5B8" w14:textId="77777777" w:rsidR="002E7535" w:rsidRDefault="002E7535" w:rsidP="002E7535">
      <w:pPr>
        <w:pStyle w:val="Prrafodelista"/>
        <w:spacing w:after="200" w:line="276" w:lineRule="auto"/>
        <w:rPr>
          <w:rFonts w:eastAsia="Times New Roman" w:cs="Arial"/>
          <w:szCs w:val="24"/>
        </w:rPr>
      </w:pPr>
    </w:p>
    <w:p w14:paraId="7408A7BD" w14:textId="77777777" w:rsidR="00E23220" w:rsidRDefault="00E23220" w:rsidP="002E7535">
      <w:pPr>
        <w:pStyle w:val="Prrafodelista"/>
        <w:spacing w:after="200" w:line="276" w:lineRule="auto"/>
        <w:rPr>
          <w:rFonts w:eastAsia="Times New Roman" w:cs="Arial"/>
          <w:szCs w:val="24"/>
        </w:rPr>
      </w:pPr>
    </w:p>
    <w:p w14:paraId="16C6D5A9" w14:textId="77777777" w:rsidR="00E23220" w:rsidRDefault="00E23220" w:rsidP="002E7535">
      <w:pPr>
        <w:pStyle w:val="Prrafodelista"/>
        <w:spacing w:after="200" w:line="276" w:lineRule="auto"/>
        <w:rPr>
          <w:rFonts w:eastAsia="Times New Roman" w:cs="Arial"/>
          <w:szCs w:val="24"/>
        </w:rPr>
      </w:pPr>
    </w:p>
    <w:p w14:paraId="57C97FC0" w14:textId="77777777" w:rsidR="00E23220" w:rsidRDefault="00E23220" w:rsidP="002E7535">
      <w:pPr>
        <w:pStyle w:val="Prrafodelista"/>
        <w:spacing w:after="200" w:line="276" w:lineRule="auto"/>
        <w:rPr>
          <w:rFonts w:eastAsia="Times New Roman" w:cs="Arial"/>
          <w:szCs w:val="24"/>
        </w:rPr>
      </w:pPr>
    </w:p>
    <w:p w14:paraId="741563DD" w14:textId="77777777" w:rsidR="00E23220" w:rsidRDefault="00E23220" w:rsidP="002E7535">
      <w:pPr>
        <w:pStyle w:val="Prrafodelista"/>
        <w:spacing w:after="200" w:line="276" w:lineRule="auto"/>
        <w:rPr>
          <w:rFonts w:eastAsia="Times New Roman" w:cs="Arial"/>
          <w:szCs w:val="24"/>
        </w:rPr>
      </w:pPr>
    </w:p>
    <w:p w14:paraId="001B1A1E" w14:textId="77777777" w:rsidR="00E23220" w:rsidRDefault="00E23220" w:rsidP="002E7535">
      <w:pPr>
        <w:pStyle w:val="Prrafodelista"/>
        <w:spacing w:after="200" w:line="276" w:lineRule="auto"/>
        <w:rPr>
          <w:rFonts w:eastAsia="Times New Roman" w:cs="Arial"/>
          <w:szCs w:val="24"/>
        </w:rPr>
      </w:pPr>
    </w:p>
    <w:p w14:paraId="430B3ED6" w14:textId="77777777" w:rsidR="00E23220" w:rsidRDefault="00E23220" w:rsidP="002E7535">
      <w:pPr>
        <w:pStyle w:val="Prrafodelista"/>
        <w:spacing w:after="200" w:line="276" w:lineRule="auto"/>
        <w:rPr>
          <w:rFonts w:eastAsia="Times New Roman" w:cs="Arial"/>
          <w:szCs w:val="24"/>
        </w:rPr>
      </w:pPr>
    </w:p>
    <w:p w14:paraId="102C5E8D" w14:textId="77777777" w:rsidR="00E23220" w:rsidRDefault="00E23220" w:rsidP="002E7535">
      <w:pPr>
        <w:pStyle w:val="Prrafodelista"/>
        <w:spacing w:after="200" w:line="276" w:lineRule="auto"/>
        <w:rPr>
          <w:rFonts w:eastAsia="Times New Roman" w:cs="Arial"/>
          <w:szCs w:val="24"/>
        </w:rPr>
      </w:pPr>
    </w:p>
    <w:p w14:paraId="75F03D26" w14:textId="77777777" w:rsidR="00E23220" w:rsidRDefault="00E23220" w:rsidP="002E7535">
      <w:pPr>
        <w:pStyle w:val="Prrafodelista"/>
        <w:spacing w:after="200" w:line="276" w:lineRule="auto"/>
        <w:rPr>
          <w:rFonts w:eastAsia="Times New Roman" w:cs="Arial"/>
          <w:szCs w:val="24"/>
        </w:rPr>
      </w:pPr>
    </w:p>
    <w:p w14:paraId="1BACC56E" w14:textId="77777777" w:rsidR="00E23220" w:rsidRDefault="00E23220" w:rsidP="002E7535">
      <w:pPr>
        <w:pStyle w:val="Prrafodelista"/>
        <w:spacing w:after="200" w:line="276" w:lineRule="auto"/>
        <w:rPr>
          <w:rFonts w:eastAsia="Times New Roman" w:cs="Arial"/>
          <w:szCs w:val="24"/>
        </w:rPr>
      </w:pPr>
    </w:p>
    <w:p w14:paraId="2F9FE792" w14:textId="77777777" w:rsidR="00E23220" w:rsidRDefault="00E23220" w:rsidP="002E7535">
      <w:pPr>
        <w:pStyle w:val="Prrafodelista"/>
        <w:spacing w:after="200" w:line="276" w:lineRule="auto"/>
        <w:rPr>
          <w:rFonts w:eastAsia="Times New Roman" w:cs="Arial"/>
          <w:szCs w:val="24"/>
        </w:rPr>
      </w:pPr>
    </w:p>
    <w:p w14:paraId="08634923" w14:textId="77777777" w:rsidR="00E23220" w:rsidRDefault="00E23220" w:rsidP="002E7535">
      <w:pPr>
        <w:pStyle w:val="Prrafodelista"/>
        <w:spacing w:after="200" w:line="276" w:lineRule="auto"/>
        <w:rPr>
          <w:rFonts w:eastAsia="Times New Roman" w:cs="Arial"/>
          <w:szCs w:val="24"/>
        </w:rPr>
      </w:pPr>
    </w:p>
    <w:p w14:paraId="5D3CD7AA" w14:textId="77777777" w:rsidR="00E23220" w:rsidRDefault="00E23220" w:rsidP="002E7535">
      <w:pPr>
        <w:pStyle w:val="Prrafodelista"/>
        <w:spacing w:after="200" w:line="276" w:lineRule="auto"/>
        <w:rPr>
          <w:rFonts w:eastAsia="Times New Roman" w:cs="Arial"/>
          <w:szCs w:val="24"/>
        </w:rPr>
      </w:pPr>
    </w:p>
    <w:p w14:paraId="683A8CF5" w14:textId="77777777" w:rsidR="00E23220" w:rsidRDefault="00E23220" w:rsidP="002E7535">
      <w:pPr>
        <w:pStyle w:val="Prrafodelista"/>
        <w:spacing w:after="200" w:line="276" w:lineRule="auto"/>
        <w:rPr>
          <w:rFonts w:eastAsia="Times New Roman" w:cs="Arial"/>
          <w:szCs w:val="24"/>
        </w:rPr>
      </w:pPr>
    </w:p>
    <w:p w14:paraId="1B477DF8" w14:textId="77777777" w:rsidR="00E23220" w:rsidRDefault="00E23220" w:rsidP="002E7535">
      <w:pPr>
        <w:pStyle w:val="Prrafodelista"/>
        <w:spacing w:after="200" w:line="276" w:lineRule="auto"/>
        <w:rPr>
          <w:rFonts w:eastAsia="Times New Roman" w:cs="Arial"/>
          <w:szCs w:val="24"/>
        </w:rPr>
      </w:pPr>
    </w:p>
    <w:p w14:paraId="4F8C50A7" w14:textId="77777777" w:rsidR="00E23220" w:rsidRDefault="00E23220" w:rsidP="002E7535">
      <w:pPr>
        <w:pStyle w:val="Prrafodelista"/>
        <w:spacing w:after="200" w:line="276" w:lineRule="auto"/>
        <w:rPr>
          <w:rFonts w:eastAsia="Times New Roman" w:cs="Arial"/>
          <w:szCs w:val="24"/>
        </w:rPr>
      </w:pPr>
    </w:p>
    <w:p w14:paraId="3736AA05" w14:textId="77777777" w:rsidR="002E7535" w:rsidRPr="002E7535" w:rsidRDefault="002E7535" w:rsidP="00E23220">
      <w:pPr>
        <w:pStyle w:val="Ttulo1"/>
        <w:rPr>
          <w:rFonts w:eastAsia="Times New Roman"/>
        </w:rPr>
      </w:pPr>
      <w:bookmarkStart w:id="5" w:name="_Toc174618041"/>
      <w:bookmarkStart w:id="6" w:name="_Toc174619879"/>
      <w:bookmarkEnd w:id="4"/>
      <w:r w:rsidRPr="0B63EA52">
        <w:rPr>
          <w:rFonts w:eastAsia="Times New Roman"/>
        </w:rPr>
        <w:lastRenderedPageBreak/>
        <w:t>Objetivos:</w:t>
      </w:r>
      <w:bookmarkEnd w:id="5"/>
      <w:bookmarkEnd w:id="6"/>
      <w:r w:rsidRPr="0B63EA52">
        <w:rPr>
          <w:rFonts w:eastAsia="Times New Roman"/>
        </w:rPr>
        <w:t xml:space="preserve"> </w:t>
      </w:r>
    </w:p>
    <w:p w14:paraId="472541CE" w14:textId="77777777" w:rsidR="002E7535" w:rsidRPr="002E7535" w:rsidRDefault="002E7535" w:rsidP="002E7535">
      <w:pPr>
        <w:pStyle w:val="Prrafodelista"/>
        <w:spacing w:after="200" w:line="276" w:lineRule="auto"/>
        <w:jc w:val="both"/>
        <w:rPr>
          <w:rFonts w:eastAsia="Times New Roman" w:cs="Arial"/>
          <w:b/>
          <w:bCs/>
          <w:szCs w:val="24"/>
        </w:rPr>
      </w:pPr>
    </w:p>
    <w:p w14:paraId="7B5A5A51" w14:textId="77777777" w:rsidR="002E7535" w:rsidRPr="002E7535" w:rsidRDefault="002E7535" w:rsidP="00E23220">
      <w:pPr>
        <w:pStyle w:val="Ttulo2"/>
        <w:rPr>
          <w:rFonts w:eastAsia="Times New Roman"/>
        </w:rPr>
      </w:pPr>
      <w:bookmarkStart w:id="7" w:name="_Toc174618042"/>
      <w:bookmarkStart w:id="8" w:name="_Toc174619880"/>
      <w:r w:rsidRPr="0B63EA52">
        <w:rPr>
          <w:rFonts w:eastAsia="Times New Roman"/>
        </w:rPr>
        <w:t>General:</w:t>
      </w:r>
      <w:bookmarkEnd w:id="7"/>
      <w:bookmarkEnd w:id="8"/>
      <w:r w:rsidRPr="0B63EA52">
        <w:rPr>
          <w:rFonts w:eastAsia="Times New Roman"/>
        </w:rPr>
        <w:t xml:space="preserve"> </w:t>
      </w:r>
    </w:p>
    <w:p w14:paraId="5447D780" w14:textId="77777777" w:rsidR="002E7535" w:rsidRPr="002E7535" w:rsidRDefault="002E7535" w:rsidP="002E7535">
      <w:pPr>
        <w:pStyle w:val="Prrafodelista"/>
        <w:spacing w:after="200"/>
        <w:jc w:val="both"/>
        <w:rPr>
          <w:rFonts w:eastAsia="Times New Roman" w:cs="Arial"/>
          <w:szCs w:val="24"/>
        </w:rPr>
      </w:pPr>
      <w:r w:rsidRPr="002E7535">
        <w:rPr>
          <w:rFonts w:eastAsia="Times New Roman" w:cs="Arial"/>
          <w:szCs w:val="24"/>
        </w:rPr>
        <w:t>Desarrollar una línea de snacks de fruta deshidratada saludables, libres de gluten y sin azúcar añadida, que se posicione como la opción preferida por los consumidores conscientes de su salud, ofreciendo una alternativa nutritiva y sabrosa a la comida chatarra.</w:t>
      </w:r>
    </w:p>
    <w:p w14:paraId="06E8C25F" w14:textId="77777777" w:rsidR="00E23220" w:rsidRPr="002E7535" w:rsidRDefault="00E23220" w:rsidP="002E7535">
      <w:pPr>
        <w:pStyle w:val="Prrafodelista"/>
        <w:spacing w:after="200" w:line="276" w:lineRule="auto"/>
        <w:rPr>
          <w:rFonts w:eastAsia="Times New Roman" w:cs="Arial"/>
          <w:b/>
          <w:bCs/>
          <w:szCs w:val="24"/>
        </w:rPr>
      </w:pPr>
    </w:p>
    <w:p w14:paraId="0CA104D1" w14:textId="77777777" w:rsidR="002E7535" w:rsidRPr="002E7535" w:rsidRDefault="002E7535" w:rsidP="00E23220">
      <w:pPr>
        <w:pStyle w:val="Ttulo2"/>
        <w:rPr>
          <w:rFonts w:eastAsia="Times New Roman"/>
        </w:rPr>
      </w:pPr>
      <w:bookmarkStart w:id="9" w:name="_Toc174618043"/>
      <w:bookmarkStart w:id="10" w:name="_Toc174619881"/>
      <w:r w:rsidRPr="0B63EA52">
        <w:rPr>
          <w:rFonts w:eastAsia="Times New Roman"/>
        </w:rPr>
        <w:t>Específicos:</w:t>
      </w:r>
      <w:bookmarkEnd w:id="9"/>
      <w:bookmarkEnd w:id="10"/>
      <w:r w:rsidRPr="0B63EA52">
        <w:rPr>
          <w:rFonts w:eastAsia="Times New Roman"/>
        </w:rPr>
        <w:t xml:space="preserve"> </w:t>
      </w:r>
    </w:p>
    <w:p w14:paraId="4B297FB7" w14:textId="77777777" w:rsidR="002E7535" w:rsidRPr="002E7535" w:rsidRDefault="002E7535" w:rsidP="002E7535">
      <w:pPr>
        <w:spacing w:after="200"/>
        <w:jc w:val="both"/>
        <w:rPr>
          <w:rFonts w:eastAsia="Times New Roman" w:cs="Arial"/>
          <w:szCs w:val="24"/>
        </w:rPr>
      </w:pPr>
      <w:r w:rsidRPr="002E7535">
        <w:rPr>
          <w:rFonts w:eastAsia="Times New Roman" w:cs="Arial"/>
          <w:szCs w:val="24"/>
        </w:rPr>
        <w:t>1. Alcanzar una participación de mercado del 10% en el segmento de snacks saludables y libres de alérgenos en un plazo de tres años. Este objetivo se medirá mediante la realización de estudios de mercado y el análisis de las ventas de la empresa en comparación con la competencia.</w:t>
      </w:r>
    </w:p>
    <w:p w14:paraId="121578D5" w14:textId="77777777" w:rsidR="002E7535" w:rsidRPr="002E7535" w:rsidRDefault="002E7535" w:rsidP="002E7535">
      <w:pPr>
        <w:spacing w:after="200"/>
        <w:jc w:val="both"/>
        <w:rPr>
          <w:rFonts w:eastAsia="Times New Roman" w:cs="Arial"/>
          <w:szCs w:val="24"/>
        </w:rPr>
      </w:pPr>
      <w:r w:rsidRPr="002E7535">
        <w:rPr>
          <w:rFonts w:eastAsia="Times New Roman" w:cs="Arial"/>
          <w:szCs w:val="24"/>
        </w:rPr>
        <w:t>2. Aumentar las ventas en un 20% en el primer año de operaciones, mediante la implementación de una estrategia de marketing efectiva y la creación de relaciones sólidas con distribuidores y clientes clave. Este objetivo se medirá mediante el seguimiento de las ventas y el análisis de los resultados en comparación con los objetivos establecidos.</w:t>
      </w:r>
    </w:p>
    <w:p w14:paraId="5CC945B0" w14:textId="77777777" w:rsidR="002E7535" w:rsidRPr="002E7535" w:rsidRDefault="002E7535" w:rsidP="002E7535">
      <w:pPr>
        <w:spacing w:after="200"/>
        <w:jc w:val="both"/>
        <w:rPr>
          <w:rFonts w:eastAsia="Times New Roman" w:cs="Arial"/>
          <w:szCs w:val="24"/>
        </w:rPr>
      </w:pPr>
      <w:r w:rsidRPr="002E7535">
        <w:rPr>
          <w:rFonts w:eastAsia="Times New Roman" w:cs="Arial"/>
          <w:szCs w:val="24"/>
        </w:rPr>
        <w:t>3. Alcanzar una utilidad neta del 15% en el tercer año de operaciones, mediante la optimización de los costos de producción y la maximización de las economías de escala. Este objetivo se medirá mediante el seguimiento de los costos y los ingresos, y el análisis de la utilidad neta en comparación con los objetivos establecidos.</w:t>
      </w:r>
    </w:p>
    <w:p w14:paraId="58CF5E11" w14:textId="77777777" w:rsidR="00E23220" w:rsidRPr="002E7535" w:rsidRDefault="00E23220" w:rsidP="002E7535">
      <w:pPr>
        <w:spacing w:after="200" w:line="276" w:lineRule="auto"/>
        <w:rPr>
          <w:rFonts w:eastAsia="Times New Roman" w:cs="Arial"/>
          <w:szCs w:val="24"/>
        </w:rPr>
      </w:pPr>
    </w:p>
    <w:p w14:paraId="3C2B342D" w14:textId="77777777" w:rsidR="002E7535" w:rsidRPr="002E7535" w:rsidRDefault="002E7535" w:rsidP="00E23220">
      <w:pPr>
        <w:pStyle w:val="Ttulo2"/>
        <w:rPr>
          <w:rFonts w:eastAsia="Times New Roman"/>
        </w:rPr>
      </w:pPr>
      <w:bookmarkStart w:id="11" w:name="_Toc174618044"/>
      <w:bookmarkStart w:id="12" w:name="_Toc174619882"/>
      <w:r w:rsidRPr="0B63EA52">
        <w:rPr>
          <w:rFonts w:eastAsia="Times New Roman"/>
        </w:rPr>
        <w:t>Metas</w:t>
      </w:r>
      <w:bookmarkEnd w:id="11"/>
      <w:bookmarkEnd w:id="12"/>
      <w:r w:rsidRPr="0B63EA52">
        <w:rPr>
          <w:rFonts w:eastAsia="Times New Roman"/>
        </w:rPr>
        <w:t xml:space="preserve"> </w:t>
      </w:r>
    </w:p>
    <w:p w14:paraId="607D6E06"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1. Desarrollar una línea de productos innovadora y atractiva, que incluya al menos cinco variedades de frutas deshidratadas, en un plazo de seis meses.</w:t>
      </w:r>
    </w:p>
    <w:p w14:paraId="46F2C78D"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2. Establecer relaciones con al menos cinco distribuidores importantes en el mercado de snacks saludables, en un plazo de seis meses.</w:t>
      </w:r>
    </w:p>
    <w:p w14:paraId="6ADE5139"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3. Implementar una estrategia de marketing efectiva, que incluya la creación de una página web, la participación en ferias y eventos de la industria, y una campaña publicitaria en redes sociales, en un plazo de tres meses.</w:t>
      </w:r>
    </w:p>
    <w:p w14:paraId="6DDEF236"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4. Optimizar los costos de producción, mediante la implementación de procesos de deshidratación eficientes y la negociación de precios competitivos con proveedores de materias primas, en un plazo de seis meses.</w:t>
      </w:r>
    </w:p>
    <w:p w14:paraId="1CFF0139"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5. Maximizar las economías de escala, mediante la expansión de la capacidad de producción y la diversificación de la línea de productos, en un plazo de dos años.</w:t>
      </w:r>
    </w:p>
    <w:p w14:paraId="7DDEA811"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6. Establecer una cultura de innovación y mejora continua, mediante la implementación de programas de capacitación y desarrollo para el personal, y la promoción de la creatividad y la colaboración en el proceso de desarrollo de productos, en un plazo de un año.</w:t>
      </w:r>
    </w:p>
    <w:p w14:paraId="61E29580" w14:textId="77777777" w:rsidR="002E7535" w:rsidRDefault="002E7535" w:rsidP="00DA3AB8">
      <w:pPr>
        <w:spacing w:after="200" w:line="360" w:lineRule="auto"/>
        <w:jc w:val="both"/>
        <w:rPr>
          <w:rFonts w:eastAsia="Times New Roman" w:cs="Arial"/>
          <w:szCs w:val="24"/>
        </w:rPr>
      </w:pPr>
      <w:r w:rsidRPr="002E7535">
        <w:rPr>
          <w:rFonts w:eastAsia="Times New Roman" w:cs="Arial"/>
          <w:szCs w:val="24"/>
        </w:rPr>
        <w:t>7. Fomentar la participación de la comunidad, mediante la implementación de programas de voluntariado y donaciones a organizaciones locales sin fines de lucro, en un plazo de seis meses.</w:t>
      </w:r>
    </w:p>
    <w:p w14:paraId="75526C8C" w14:textId="77777777" w:rsidR="00DA3AB8" w:rsidRDefault="00DA3AB8" w:rsidP="00DA3AB8">
      <w:pPr>
        <w:spacing w:after="200" w:line="360" w:lineRule="auto"/>
        <w:jc w:val="both"/>
        <w:rPr>
          <w:rFonts w:eastAsia="Times New Roman" w:cs="Arial"/>
          <w:szCs w:val="24"/>
        </w:rPr>
      </w:pPr>
    </w:p>
    <w:p w14:paraId="123936C7" w14:textId="77777777" w:rsidR="00DA3AB8" w:rsidRDefault="00DA3AB8" w:rsidP="00DA3AB8">
      <w:pPr>
        <w:spacing w:after="200" w:line="360" w:lineRule="auto"/>
        <w:jc w:val="both"/>
        <w:rPr>
          <w:rFonts w:eastAsia="Times New Roman" w:cs="Arial"/>
          <w:szCs w:val="24"/>
        </w:rPr>
      </w:pPr>
    </w:p>
    <w:p w14:paraId="4C76B227" w14:textId="77777777" w:rsidR="00DA3AB8" w:rsidRPr="002E7535" w:rsidRDefault="00DA3AB8" w:rsidP="00DA3AB8">
      <w:pPr>
        <w:spacing w:after="200" w:line="360" w:lineRule="auto"/>
        <w:jc w:val="both"/>
        <w:rPr>
          <w:rFonts w:eastAsia="Times New Roman" w:cs="Arial"/>
          <w:szCs w:val="24"/>
        </w:rPr>
      </w:pPr>
    </w:p>
    <w:p w14:paraId="4C8E3D1F" w14:textId="77777777" w:rsidR="002E7535" w:rsidRPr="002E7535" w:rsidRDefault="002E7535" w:rsidP="00E23220">
      <w:pPr>
        <w:pStyle w:val="Ttulo2"/>
        <w:rPr>
          <w:rFonts w:eastAsia="Times New Roman"/>
        </w:rPr>
      </w:pPr>
      <w:bookmarkStart w:id="13" w:name="_Toc174618045"/>
      <w:bookmarkStart w:id="14" w:name="_Toc174619883"/>
      <w:r w:rsidRPr="0B63EA52">
        <w:rPr>
          <w:rFonts w:eastAsia="Times New Roman"/>
        </w:rPr>
        <w:lastRenderedPageBreak/>
        <w:t>Misión:</w:t>
      </w:r>
      <w:bookmarkEnd w:id="13"/>
      <w:bookmarkEnd w:id="14"/>
      <w:r w:rsidRPr="0B63EA52">
        <w:rPr>
          <w:rFonts w:eastAsia="Times New Roman"/>
        </w:rPr>
        <w:t xml:space="preserve"> </w:t>
      </w:r>
    </w:p>
    <w:p w14:paraId="07CB9E24" w14:textId="77777777" w:rsidR="002E7535" w:rsidRPr="002E7535" w:rsidRDefault="002E7535" w:rsidP="002E7535">
      <w:pPr>
        <w:jc w:val="both"/>
        <w:rPr>
          <w:rFonts w:cs="Arial"/>
          <w:szCs w:val="24"/>
        </w:rPr>
      </w:pPr>
      <w:r w:rsidRPr="002E7535">
        <w:rPr>
          <w:rFonts w:cs="Arial"/>
          <w:szCs w:val="24"/>
        </w:rPr>
        <w:t>Ofrecer snacks de fruta deshidratada saludables, libres de gluten y sin azúcar añadida, que satisfagan las necesidades de los consumidores conscientes de su salud y que buscan alternativas más nutritivas a la comida chatarra. Nos esforzamos por brindar productos de alta calidad, elaborados con frutas frescas y sin colorantes añadidos, que sean atractivos tanto en sabor como en valor nutricional.</w:t>
      </w:r>
    </w:p>
    <w:p w14:paraId="297E7052" w14:textId="77777777" w:rsidR="002E7535" w:rsidRPr="002E7535" w:rsidRDefault="002E7535" w:rsidP="002E7535">
      <w:pPr>
        <w:pStyle w:val="Prrafodelista"/>
        <w:spacing w:after="200" w:line="276" w:lineRule="auto"/>
        <w:rPr>
          <w:rFonts w:eastAsia="Times New Roman" w:cs="Arial"/>
          <w:szCs w:val="24"/>
        </w:rPr>
      </w:pPr>
    </w:p>
    <w:p w14:paraId="72A7B7D4" w14:textId="77777777" w:rsidR="002E7535" w:rsidRPr="002E7535" w:rsidRDefault="002E7535" w:rsidP="00E23220">
      <w:pPr>
        <w:pStyle w:val="Ttulo2"/>
        <w:rPr>
          <w:rFonts w:eastAsia="Times New Roman"/>
        </w:rPr>
      </w:pPr>
      <w:bookmarkStart w:id="15" w:name="_Toc174618046"/>
      <w:bookmarkStart w:id="16" w:name="_Toc174619884"/>
      <w:r w:rsidRPr="0B63EA52">
        <w:rPr>
          <w:rFonts w:eastAsia="Times New Roman"/>
        </w:rPr>
        <w:t>Visión:</w:t>
      </w:r>
      <w:bookmarkEnd w:id="15"/>
      <w:bookmarkEnd w:id="16"/>
      <w:r w:rsidRPr="0B63EA52">
        <w:rPr>
          <w:rFonts w:eastAsia="Times New Roman"/>
        </w:rPr>
        <w:t xml:space="preserve"> </w:t>
      </w:r>
    </w:p>
    <w:p w14:paraId="27442924" w14:textId="77777777" w:rsidR="002E7535" w:rsidRPr="002E7535" w:rsidRDefault="002E7535" w:rsidP="002E7535">
      <w:pPr>
        <w:ind w:firstLine="720"/>
        <w:jc w:val="both"/>
        <w:rPr>
          <w:rFonts w:cs="Arial"/>
          <w:szCs w:val="24"/>
        </w:rPr>
      </w:pPr>
      <w:r w:rsidRPr="002E7535">
        <w:rPr>
          <w:rFonts w:cs="Arial"/>
          <w:szCs w:val="24"/>
        </w:rPr>
        <w:t>Ser líderes en la producción y comercialización de snacks de fruta deshidratada saludables, libres de gluten y sin azúcar añadida, que inspiren un estilo de vida más saludable y consciente en la comunidad. Nuestro compromiso es ser una empresa innovadora y responsable, que promueva el bienestar y la sostenibilidad en todos los aspectos de su operación, desde la selección de materias primas hasta la entrega del producto final a nuestros clientes.</w:t>
      </w:r>
    </w:p>
    <w:p w14:paraId="7CEB1DEB" w14:textId="77777777" w:rsidR="002E7535" w:rsidRPr="002E7535" w:rsidRDefault="002E7535" w:rsidP="002E7535">
      <w:pPr>
        <w:rPr>
          <w:rFonts w:eastAsia="Times New Roman" w:cs="Arial"/>
          <w:szCs w:val="24"/>
        </w:rPr>
      </w:pPr>
      <w:r w:rsidRPr="002E7535">
        <w:rPr>
          <w:rFonts w:eastAsia="Times New Roman" w:cs="Arial"/>
          <w:szCs w:val="24"/>
        </w:rPr>
        <w:br w:type="page"/>
      </w:r>
    </w:p>
    <w:p w14:paraId="62E7CA63" w14:textId="77777777" w:rsidR="002E7535" w:rsidRPr="002E7535" w:rsidRDefault="002E7535" w:rsidP="002E7535">
      <w:pPr>
        <w:spacing w:after="200" w:line="276" w:lineRule="auto"/>
        <w:rPr>
          <w:rFonts w:eastAsia="Times New Roman" w:cs="Arial"/>
          <w:szCs w:val="24"/>
        </w:rPr>
      </w:pPr>
    </w:p>
    <w:p w14:paraId="714C2848" w14:textId="77777777" w:rsidR="002E7535" w:rsidRPr="002E7535" w:rsidRDefault="002E7535" w:rsidP="0038185C">
      <w:pPr>
        <w:pStyle w:val="Ttulo2"/>
        <w:rPr>
          <w:rFonts w:eastAsia="Times New Roman"/>
        </w:rPr>
      </w:pPr>
      <w:bookmarkStart w:id="17" w:name="_Toc174618047"/>
      <w:bookmarkStart w:id="18" w:name="_Toc174619885"/>
      <w:r w:rsidRPr="0B63EA52">
        <w:rPr>
          <w:rFonts w:eastAsia="Times New Roman"/>
        </w:rPr>
        <w:t>Valores de la empresa,</w:t>
      </w:r>
      <w:bookmarkEnd w:id="17"/>
      <w:bookmarkEnd w:id="18"/>
    </w:p>
    <w:p w14:paraId="11B236B7" w14:textId="77777777" w:rsidR="002E7535" w:rsidRPr="002E7535" w:rsidRDefault="002E7535" w:rsidP="002E7535">
      <w:pPr>
        <w:pStyle w:val="Prrafodelista"/>
        <w:numPr>
          <w:ilvl w:val="0"/>
          <w:numId w:val="7"/>
        </w:numPr>
        <w:spacing w:after="200"/>
        <w:ind w:left="709" w:firstLine="0"/>
        <w:jc w:val="both"/>
        <w:rPr>
          <w:rFonts w:cs="Arial"/>
          <w:szCs w:val="24"/>
          <w:lang w:val="es-ES"/>
        </w:rPr>
      </w:pPr>
      <w:r w:rsidRPr="002E7535">
        <w:rPr>
          <w:rFonts w:cs="Arial"/>
          <w:b/>
          <w:bCs/>
          <w:szCs w:val="24"/>
          <w:lang w:val="es-ES"/>
        </w:rPr>
        <w:t>Integridad:</w:t>
      </w:r>
      <w:r w:rsidRPr="002E7535">
        <w:rPr>
          <w:rFonts w:cs="Arial"/>
          <w:szCs w:val="24"/>
          <w:lang w:val="es-ES"/>
        </w:rPr>
        <w:t xml:space="preserve"> La empresa se compromete a actuar con honestidad, transparencia y ética en todas sus acciones y decisiones.</w:t>
      </w:r>
    </w:p>
    <w:p w14:paraId="7CE9B4F6" w14:textId="77777777" w:rsidR="002E7535" w:rsidRPr="002E7535" w:rsidRDefault="002E7535" w:rsidP="002E7535">
      <w:pPr>
        <w:ind w:left="720"/>
        <w:jc w:val="both"/>
        <w:rPr>
          <w:rFonts w:cs="Arial"/>
          <w:szCs w:val="24"/>
          <w:lang w:val="es-ES"/>
        </w:rPr>
      </w:pPr>
      <w:r w:rsidRPr="002E7535">
        <w:rPr>
          <w:rFonts w:cs="Arial"/>
          <w:szCs w:val="24"/>
          <w:lang w:val="es-ES"/>
        </w:rPr>
        <w:t>2.</w:t>
      </w:r>
      <w:r w:rsidRPr="002E7535">
        <w:rPr>
          <w:rFonts w:cs="Arial"/>
          <w:szCs w:val="24"/>
          <w:lang w:val="es-ES"/>
        </w:rPr>
        <w:tab/>
      </w:r>
      <w:r w:rsidRPr="002E7535">
        <w:rPr>
          <w:rFonts w:cs="Arial"/>
          <w:b/>
          <w:bCs/>
          <w:szCs w:val="24"/>
          <w:lang w:val="es-ES"/>
        </w:rPr>
        <w:t>Respeto:</w:t>
      </w:r>
      <w:r w:rsidRPr="002E7535">
        <w:rPr>
          <w:rFonts w:cs="Arial"/>
          <w:szCs w:val="24"/>
          <w:lang w:val="es-ES"/>
        </w:rPr>
        <w:t xml:space="preserve"> La empresa valora y respeta a todas las personas, independientemente de su raza, género, religión, nacionalidad o cualquier otro aspecto.</w:t>
      </w:r>
    </w:p>
    <w:p w14:paraId="2CD04132" w14:textId="77777777" w:rsidR="002E7535" w:rsidRPr="002E7535" w:rsidRDefault="002E7535" w:rsidP="002E7535">
      <w:pPr>
        <w:ind w:left="720"/>
        <w:jc w:val="both"/>
        <w:rPr>
          <w:rFonts w:cs="Arial"/>
          <w:szCs w:val="24"/>
          <w:lang w:val="es-ES"/>
        </w:rPr>
      </w:pPr>
      <w:r w:rsidRPr="002E7535">
        <w:rPr>
          <w:rFonts w:cs="Arial"/>
          <w:szCs w:val="24"/>
          <w:lang w:val="es-ES"/>
        </w:rPr>
        <w:t>3.</w:t>
      </w:r>
      <w:r w:rsidRPr="002E7535">
        <w:rPr>
          <w:rFonts w:cs="Arial"/>
          <w:szCs w:val="24"/>
          <w:lang w:val="es-ES"/>
        </w:rPr>
        <w:tab/>
      </w:r>
      <w:r w:rsidRPr="002E7535">
        <w:rPr>
          <w:rFonts w:cs="Arial"/>
          <w:b/>
          <w:bCs/>
          <w:szCs w:val="24"/>
          <w:lang w:val="es-ES"/>
        </w:rPr>
        <w:t>Colaboración:</w:t>
      </w:r>
      <w:r w:rsidRPr="002E7535">
        <w:rPr>
          <w:rFonts w:cs="Arial"/>
          <w:szCs w:val="24"/>
          <w:lang w:val="es-ES"/>
        </w:rPr>
        <w:t xml:space="preserve"> La empresa fomenta el trabajo en equipo, la comunicación abierta y la colaboración entre sus empleados y socios.</w:t>
      </w:r>
    </w:p>
    <w:p w14:paraId="4C61F082" w14:textId="77777777" w:rsidR="002E7535" w:rsidRPr="002E7535" w:rsidRDefault="002E7535" w:rsidP="002E7535">
      <w:pPr>
        <w:ind w:left="720"/>
        <w:jc w:val="both"/>
        <w:rPr>
          <w:rFonts w:cs="Arial"/>
          <w:szCs w:val="24"/>
          <w:lang w:val="es-ES"/>
        </w:rPr>
      </w:pPr>
      <w:r w:rsidRPr="002E7535">
        <w:rPr>
          <w:rFonts w:cs="Arial"/>
          <w:szCs w:val="24"/>
          <w:lang w:val="es-ES"/>
        </w:rPr>
        <w:t>4.</w:t>
      </w:r>
      <w:r w:rsidRPr="002E7535">
        <w:rPr>
          <w:rFonts w:cs="Arial"/>
          <w:szCs w:val="24"/>
          <w:lang w:val="es-ES"/>
        </w:rPr>
        <w:tab/>
      </w:r>
      <w:r w:rsidRPr="002E7535">
        <w:rPr>
          <w:rFonts w:cs="Arial"/>
          <w:b/>
          <w:bCs/>
          <w:szCs w:val="24"/>
          <w:lang w:val="es-ES"/>
        </w:rPr>
        <w:t>Innovación:</w:t>
      </w:r>
      <w:r w:rsidRPr="002E7535">
        <w:rPr>
          <w:rFonts w:cs="Arial"/>
          <w:szCs w:val="24"/>
          <w:lang w:val="es-ES"/>
        </w:rPr>
        <w:t xml:space="preserve"> La empresa está abierta a nuevas ideas y enfoques y fomenta la creatividad y la mejora continua.</w:t>
      </w:r>
    </w:p>
    <w:p w14:paraId="645480CB" w14:textId="77777777" w:rsidR="002E7535" w:rsidRPr="002E7535" w:rsidRDefault="002E7535" w:rsidP="002E7535">
      <w:pPr>
        <w:ind w:left="720"/>
        <w:jc w:val="both"/>
        <w:rPr>
          <w:rFonts w:cs="Arial"/>
          <w:szCs w:val="24"/>
          <w:lang w:val="es-ES"/>
        </w:rPr>
      </w:pPr>
      <w:r w:rsidRPr="002E7535">
        <w:rPr>
          <w:rFonts w:cs="Arial"/>
          <w:szCs w:val="24"/>
          <w:lang w:val="es-ES"/>
        </w:rPr>
        <w:t>5.</w:t>
      </w:r>
      <w:r w:rsidRPr="002E7535">
        <w:rPr>
          <w:rFonts w:cs="Arial"/>
          <w:szCs w:val="24"/>
          <w:lang w:val="es-ES"/>
        </w:rPr>
        <w:tab/>
      </w:r>
      <w:r w:rsidRPr="002E7535">
        <w:rPr>
          <w:rFonts w:cs="Arial"/>
          <w:b/>
          <w:bCs/>
          <w:szCs w:val="24"/>
          <w:lang w:val="es-ES"/>
        </w:rPr>
        <w:t>Sostenibilidad:</w:t>
      </w:r>
      <w:r w:rsidRPr="002E7535">
        <w:rPr>
          <w:rFonts w:cs="Arial"/>
          <w:szCs w:val="24"/>
          <w:lang w:val="es-ES"/>
        </w:rPr>
        <w:t xml:space="preserve"> La empresa se compromete a operar de manera responsable y sostenible, minimizando su impacto ambiental y social.</w:t>
      </w:r>
    </w:p>
    <w:p w14:paraId="18DDD639" w14:textId="77777777" w:rsidR="002E7535" w:rsidRPr="002E7535" w:rsidRDefault="002E7535" w:rsidP="002E7535">
      <w:pPr>
        <w:ind w:left="720"/>
        <w:jc w:val="both"/>
        <w:rPr>
          <w:rFonts w:cs="Arial"/>
          <w:szCs w:val="24"/>
          <w:lang w:val="es-ES"/>
        </w:rPr>
      </w:pPr>
      <w:r w:rsidRPr="002E7535">
        <w:rPr>
          <w:rFonts w:cs="Arial"/>
          <w:szCs w:val="24"/>
          <w:lang w:val="es-ES"/>
        </w:rPr>
        <w:t>6.</w:t>
      </w:r>
      <w:r w:rsidRPr="002E7535">
        <w:rPr>
          <w:rFonts w:cs="Arial"/>
          <w:szCs w:val="24"/>
          <w:lang w:val="es-ES"/>
        </w:rPr>
        <w:tab/>
      </w:r>
      <w:r w:rsidRPr="002E7535">
        <w:rPr>
          <w:rFonts w:cs="Arial"/>
          <w:b/>
          <w:bCs/>
          <w:szCs w:val="24"/>
          <w:lang w:val="es-ES"/>
        </w:rPr>
        <w:t>Calidad:</w:t>
      </w:r>
      <w:r w:rsidRPr="002E7535">
        <w:rPr>
          <w:rFonts w:cs="Arial"/>
          <w:szCs w:val="24"/>
          <w:lang w:val="es-ES"/>
        </w:rPr>
        <w:t xml:space="preserve"> La empresa se esfuerza por ofrecer productos y servicios de alta calidad, que satisfagan las necesidades y expectativas de sus clientes.</w:t>
      </w:r>
    </w:p>
    <w:p w14:paraId="11700075" w14:textId="77777777" w:rsidR="002E7535" w:rsidRPr="002E7535" w:rsidRDefault="002E7535" w:rsidP="002E7535">
      <w:pPr>
        <w:ind w:left="720"/>
        <w:jc w:val="both"/>
        <w:rPr>
          <w:rFonts w:cs="Arial"/>
          <w:szCs w:val="24"/>
          <w:lang w:val="es-ES"/>
        </w:rPr>
      </w:pPr>
      <w:r w:rsidRPr="002E7535">
        <w:rPr>
          <w:rFonts w:cs="Arial"/>
          <w:szCs w:val="24"/>
          <w:lang w:val="es-ES"/>
        </w:rPr>
        <w:t>7.</w:t>
      </w:r>
      <w:r w:rsidRPr="002E7535">
        <w:rPr>
          <w:rFonts w:cs="Arial"/>
          <w:szCs w:val="24"/>
          <w:lang w:val="es-ES"/>
        </w:rPr>
        <w:tab/>
      </w:r>
      <w:r w:rsidRPr="002E7535">
        <w:rPr>
          <w:rFonts w:cs="Arial"/>
          <w:b/>
          <w:bCs/>
          <w:szCs w:val="24"/>
          <w:lang w:val="es-ES"/>
        </w:rPr>
        <w:t>Servicio:</w:t>
      </w:r>
      <w:r w:rsidRPr="002E7535">
        <w:rPr>
          <w:rFonts w:cs="Arial"/>
          <w:szCs w:val="24"/>
          <w:lang w:val="es-ES"/>
        </w:rPr>
        <w:t xml:space="preserve"> La empresa está dedicada a brindar un excelente servicio al cliente, resolviendo sus problemas y satisfaciendo sus necesidades de manera oportuna y eficiente.</w:t>
      </w:r>
    </w:p>
    <w:p w14:paraId="10CE4161" w14:textId="77777777" w:rsidR="002E7535" w:rsidRPr="002E7535" w:rsidRDefault="002E7535" w:rsidP="002E7535">
      <w:pPr>
        <w:ind w:left="720"/>
        <w:jc w:val="both"/>
        <w:rPr>
          <w:rFonts w:cs="Arial"/>
          <w:szCs w:val="24"/>
          <w:lang w:val="es-ES"/>
        </w:rPr>
      </w:pPr>
      <w:r w:rsidRPr="002E7535">
        <w:rPr>
          <w:rFonts w:cs="Arial"/>
          <w:szCs w:val="24"/>
          <w:lang w:val="es-ES"/>
        </w:rPr>
        <w:t>8.</w:t>
      </w:r>
      <w:r w:rsidRPr="002E7535">
        <w:rPr>
          <w:rFonts w:cs="Arial"/>
          <w:szCs w:val="24"/>
          <w:lang w:val="es-ES"/>
        </w:rPr>
        <w:tab/>
      </w:r>
      <w:r w:rsidRPr="002E7535">
        <w:rPr>
          <w:rFonts w:cs="Arial"/>
          <w:b/>
          <w:bCs/>
          <w:szCs w:val="24"/>
          <w:lang w:val="es-ES"/>
        </w:rPr>
        <w:t>Diversidad:</w:t>
      </w:r>
      <w:r w:rsidRPr="002E7535">
        <w:rPr>
          <w:rFonts w:cs="Arial"/>
          <w:szCs w:val="24"/>
          <w:lang w:val="es-ES"/>
        </w:rPr>
        <w:t xml:space="preserve"> La empresa valora la diversidad y la inclusión y se esfuerza por reflejar estos valores en su fuerza laboral y en su cultura organizacional.</w:t>
      </w:r>
    </w:p>
    <w:p w14:paraId="53AED48B" w14:textId="77777777" w:rsidR="002E7535" w:rsidRPr="002E7535" w:rsidRDefault="002E7535" w:rsidP="002E7535">
      <w:pPr>
        <w:ind w:left="720"/>
        <w:jc w:val="both"/>
        <w:rPr>
          <w:rFonts w:cs="Arial"/>
          <w:szCs w:val="24"/>
          <w:lang w:val="es-ES"/>
        </w:rPr>
      </w:pPr>
      <w:r w:rsidRPr="002E7535">
        <w:rPr>
          <w:rFonts w:cs="Arial"/>
          <w:szCs w:val="24"/>
          <w:lang w:val="es-ES"/>
        </w:rPr>
        <w:t>9.</w:t>
      </w:r>
      <w:r w:rsidRPr="002E7535">
        <w:rPr>
          <w:rFonts w:cs="Arial"/>
          <w:szCs w:val="24"/>
          <w:lang w:val="es-ES"/>
        </w:rPr>
        <w:tab/>
      </w:r>
      <w:r w:rsidRPr="002E7535">
        <w:rPr>
          <w:rFonts w:cs="Arial"/>
          <w:b/>
          <w:bCs/>
          <w:szCs w:val="24"/>
          <w:lang w:val="es-ES"/>
        </w:rPr>
        <w:t>Responsabilidad social:</w:t>
      </w:r>
      <w:r w:rsidRPr="002E7535">
        <w:rPr>
          <w:rFonts w:cs="Arial"/>
          <w:szCs w:val="24"/>
          <w:lang w:val="es-ES"/>
        </w:rPr>
        <w:t xml:space="preserve"> La empresa se compromete a ser un buen ciudadano corporativo, apoyando causas sociales y medioambientales y contribuyendo al desarrollo de su comunidad.</w:t>
      </w:r>
    </w:p>
    <w:p w14:paraId="751CBC13" w14:textId="77777777" w:rsidR="002E7535" w:rsidRPr="002E7535" w:rsidRDefault="002E7535" w:rsidP="002E7535">
      <w:pPr>
        <w:ind w:firstLine="720"/>
        <w:jc w:val="both"/>
        <w:rPr>
          <w:rFonts w:cs="Arial"/>
          <w:szCs w:val="24"/>
          <w:lang w:val="es-ES"/>
        </w:rPr>
      </w:pPr>
      <w:r w:rsidRPr="002E7535">
        <w:rPr>
          <w:rFonts w:cs="Arial"/>
          <w:szCs w:val="24"/>
          <w:lang w:val="es-ES"/>
        </w:rPr>
        <w:lastRenderedPageBreak/>
        <w:t>Para desarrollar estos valores dentro y fuera de la empresa, se pueden seguir los siguientes pasos:</w:t>
      </w:r>
    </w:p>
    <w:p w14:paraId="6A680E19"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Identificar los valores clave que reflejen la misión, visión y cultura de la empresa.</w:t>
      </w:r>
    </w:p>
    <w:p w14:paraId="34F1D62F"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Comunicar los valores a todos los empleados, socios y stakeholders (los colaboradores, los accionistas, los clientes, los proveedores, gobierno local y las comunidades), de la empresa.</w:t>
      </w:r>
    </w:p>
    <w:p w14:paraId="3CB2A1A4"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Integrar los valores en todas las políticas, procesos y decisiones de la empresa.</w:t>
      </w:r>
    </w:p>
    <w:p w14:paraId="2BEFDEE1"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Reconocer y recompensar el comportamiento que refleje los valores de la empresa.</w:t>
      </w:r>
    </w:p>
    <w:p w14:paraId="2C463076" w14:textId="77777777" w:rsidR="002E7535" w:rsidRPr="002E7535" w:rsidRDefault="002E7535" w:rsidP="002E7535">
      <w:pPr>
        <w:pStyle w:val="Prrafodelista"/>
        <w:numPr>
          <w:ilvl w:val="0"/>
          <w:numId w:val="6"/>
        </w:numPr>
        <w:rPr>
          <w:rFonts w:cs="Arial"/>
          <w:szCs w:val="24"/>
          <w:lang w:val="es-ES"/>
        </w:rPr>
      </w:pPr>
      <w:r w:rsidRPr="002E7535">
        <w:rPr>
          <w:rFonts w:cs="Arial"/>
          <w:szCs w:val="24"/>
          <w:lang w:val="es-ES"/>
        </w:rPr>
        <w:t>Revisar y actualizar los valores periódicamente, para asegurar que siguen siendo relevantes y efectivos.</w:t>
      </w:r>
    </w:p>
    <w:p w14:paraId="660B13CD" w14:textId="77777777" w:rsidR="00383F54" w:rsidRPr="002E7535" w:rsidRDefault="00383F54" w:rsidP="00383F54">
      <w:pPr>
        <w:pStyle w:val="Prrafodelista"/>
        <w:spacing w:after="200"/>
        <w:rPr>
          <w:rFonts w:cs="Arial"/>
          <w:szCs w:val="24"/>
        </w:rPr>
      </w:pPr>
    </w:p>
    <w:p w14:paraId="2EF75786" w14:textId="77777777" w:rsidR="00A05A81" w:rsidRPr="002E7535" w:rsidRDefault="00A05A81" w:rsidP="00AE6091">
      <w:pPr>
        <w:pStyle w:val="Ttulo1"/>
      </w:pPr>
      <w:bookmarkStart w:id="19" w:name="_Toc174618048"/>
      <w:bookmarkStart w:id="20" w:name="_Toc174619886"/>
      <w:r>
        <w:t>Estudio de Mercado y Mercadeo</w:t>
      </w:r>
      <w:bookmarkEnd w:id="19"/>
      <w:bookmarkEnd w:id="20"/>
    </w:p>
    <w:p w14:paraId="61E5780F" w14:textId="77777777" w:rsidR="00A05A81" w:rsidRDefault="00A05A81" w:rsidP="00AE6091">
      <w:pPr>
        <w:pStyle w:val="Ttulo2"/>
      </w:pPr>
      <w:bookmarkStart w:id="21" w:name="_Toc174618049"/>
      <w:bookmarkStart w:id="22" w:name="_Toc174619887"/>
      <w:r>
        <w:t>FODA – MECA</w:t>
      </w:r>
      <w:bookmarkEnd w:id="21"/>
      <w:bookmarkEnd w:id="22"/>
    </w:p>
    <w:p w14:paraId="18D23EAF" w14:textId="77777777" w:rsidR="00542549" w:rsidRDefault="00542549" w:rsidP="00542549">
      <w:pPr>
        <w:jc w:val="both"/>
      </w:pPr>
    </w:p>
    <w:p w14:paraId="54BB73F3" w14:textId="77777777" w:rsidR="00542549" w:rsidRPr="00542549" w:rsidRDefault="00542549" w:rsidP="00A456FA">
      <w:pPr>
        <w:pStyle w:val="Ttulo3"/>
      </w:pPr>
      <w:bookmarkStart w:id="23" w:name="_Toc174618050"/>
      <w:bookmarkStart w:id="24" w:name="_Toc174619888"/>
      <w:r>
        <w:t>Fortalezas:</w:t>
      </w:r>
      <w:bookmarkEnd w:id="23"/>
      <w:bookmarkEnd w:id="24"/>
    </w:p>
    <w:p w14:paraId="365C09D8" w14:textId="77777777" w:rsidR="00542549" w:rsidRPr="00542549" w:rsidRDefault="00542549" w:rsidP="00542549">
      <w:pPr>
        <w:jc w:val="both"/>
        <w:rPr>
          <w:rFonts w:cs="Arial"/>
          <w:szCs w:val="24"/>
        </w:rPr>
      </w:pPr>
      <w:r w:rsidRPr="00542549">
        <w:rPr>
          <w:rFonts w:cs="Arial"/>
          <w:b/>
          <w:bCs/>
          <w:szCs w:val="24"/>
        </w:rPr>
        <w:t>1.</w:t>
      </w:r>
      <w:r w:rsidRPr="00542549">
        <w:rPr>
          <w:rFonts w:cs="Arial"/>
          <w:szCs w:val="24"/>
        </w:rPr>
        <w:t xml:space="preserve"> </w:t>
      </w:r>
      <w:r w:rsidRPr="00542549">
        <w:rPr>
          <w:rFonts w:cs="Arial"/>
          <w:b/>
          <w:bCs/>
          <w:szCs w:val="24"/>
        </w:rPr>
        <w:t>Creatividad e Innovación:</w:t>
      </w:r>
      <w:r w:rsidRPr="00542549">
        <w:rPr>
          <w:rFonts w:cs="Arial"/>
          <w:szCs w:val="24"/>
        </w:rPr>
        <w:t xml:space="preserve"> La juventud aporta ideas frescas y creativas para la producción de snacks saludables, lo que puede diferenciar el producto en el mercado.</w:t>
      </w:r>
    </w:p>
    <w:p w14:paraId="03F271C6" w14:textId="77777777" w:rsidR="00542549" w:rsidRPr="00542549" w:rsidRDefault="00542549" w:rsidP="00542549">
      <w:pPr>
        <w:jc w:val="both"/>
        <w:rPr>
          <w:rFonts w:cs="Arial"/>
          <w:szCs w:val="24"/>
        </w:rPr>
      </w:pPr>
      <w:r w:rsidRPr="00542549">
        <w:rPr>
          <w:rFonts w:cs="Arial"/>
          <w:b/>
          <w:bCs/>
          <w:szCs w:val="24"/>
        </w:rPr>
        <w:t>2.</w:t>
      </w:r>
      <w:r w:rsidRPr="00542549">
        <w:rPr>
          <w:rFonts w:cs="Arial"/>
          <w:szCs w:val="24"/>
        </w:rPr>
        <w:t xml:space="preserve"> </w:t>
      </w:r>
      <w:r w:rsidRPr="00542549">
        <w:rPr>
          <w:rFonts w:cs="Arial"/>
          <w:b/>
          <w:bCs/>
          <w:szCs w:val="24"/>
        </w:rPr>
        <w:t>Conciencia de Salud:</w:t>
      </w:r>
      <w:r w:rsidRPr="00542549">
        <w:rPr>
          <w:rFonts w:cs="Arial"/>
          <w:szCs w:val="24"/>
        </w:rPr>
        <w:t xml:space="preserve"> Al estar enfocados en promover productos saludables, tienen una ventaja en un mercado cada vez más consciente de la importancia de la alimentación saludable.</w:t>
      </w:r>
    </w:p>
    <w:p w14:paraId="0703654B" w14:textId="77777777" w:rsidR="00542549" w:rsidRPr="00542549" w:rsidRDefault="00542549" w:rsidP="00542549">
      <w:pPr>
        <w:jc w:val="both"/>
        <w:rPr>
          <w:rFonts w:cs="Arial"/>
          <w:szCs w:val="24"/>
        </w:rPr>
      </w:pPr>
      <w:r w:rsidRPr="00542549">
        <w:rPr>
          <w:rFonts w:cs="Arial"/>
          <w:b/>
          <w:bCs/>
          <w:szCs w:val="24"/>
        </w:rPr>
        <w:lastRenderedPageBreak/>
        <w:t>3. Capacidad de Adaptación:</w:t>
      </w:r>
      <w:r w:rsidRPr="00542549">
        <w:rPr>
          <w:rFonts w:cs="Arial"/>
          <w:szCs w:val="24"/>
        </w:rPr>
        <w:t xml:space="preserve"> La flexibilidad y adaptabilidad de los jóvenes emprendedores les permite responder rápidamente a cambios en el mercado o en las preferencias de los consumidores.</w:t>
      </w:r>
    </w:p>
    <w:p w14:paraId="5C0426EA" w14:textId="77777777" w:rsidR="00542549" w:rsidRPr="00542549" w:rsidRDefault="00542549" w:rsidP="00A456FA">
      <w:pPr>
        <w:pStyle w:val="Ttulo3"/>
      </w:pPr>
      <w:bookmarkStart w:id="25" w:name="_Toc174618051"/>
      <w:bookmarkStart w:id="26" w:name="_Toc174619889"/>
      <w:r>
        <w:t>Oportunidades:</w:t>
      </w:r>
      <w:bookmarkEnd w:id="25"/>
      <w:bookmarkEnd w:id="26"/>
    </w:p>
    <w:p w14:paraId="2655D65F" w14:textId="77777777" w:rsidR="00542549" w:rsidRPr="00542549" w:rsidRDefault="00542549" w:rsidP="00542549">
      <w:pPr>
        <w:jc w:val="both"/>
        <w:rPr>
          <w:rFonts w:cs="Arial"/>
          <w:szCs w:val="24"/>
        </w:rPr>
      </w:pPr>
      <w:r w:rsidRPr="00542549">
        <w:rPr>
          <w:rFonts w:cs="Arial"/>
          <w:szCs w:val="24"/>
        </w:rPr>
        <w:t xml:space="preserve">1. </w:t>
      </w:r>
      <w:r w:rsidRPr="00542549">
        <w:rPr>
          <w:rFonts w:cs="Arial"/>
          <w:b/>
          <w:bCs/>
          <w:szCs w:val="24"/>
        </w:rPr>
        <w:t>Tendencia hacia lo Saludable</w:t>
      </w:r>
      <w:r w:rsidRPr="00542549">
        <w:rPr>
          <w:rFonts w:cs="Arial"/>
          <w:szCs w:val="24"/>
        </w:rPr>
        <w:t>: Existe una creciente demanda de snacks saludables, lo que brinda una oportunidad para captar un segmento de mercado en crecimiento.</w:t>
      </w:r>
    </w:p>
    <w:p w14:paraId="460DBB8D" w14:textId="77777777" w:rsidR="00542549" w:rsidRPr="00542549" w:rsidRDefault="00542549" w:rsidP="00542549">
      <w:pPr>
        <w:jc w:val="both"/>
        <w:rPr>
          <w:rFonts w:cs="Arial"/>
          <w:szCs w:val="24"/>
        </w:rPr>
      </w:pPr>
      <w:r w:rsidRPr="00542549">
        <w:rPr>
          <w:rFonts w:cs="Arial"/>
          <w:szCs w:val="24"/>
        </w:rPr>
        <w:t xml:space="preserve">2. </w:t>
      </w:r>
      <w:r w:rsidRPr="00542549">
        <w:rPr>
          <w:rFonts w:cs="Arial"/>
          <w:b/>
          <w:bCs/>
          <w:szCs w:val="24"/>
        </w:rPr>
        <w:t>Educación y Conciencia Nutricional:</w:t>
      </w:r>
      <w:r w:rsidRPr="00542549">
        <w:rPr>
          <w:rFonts w:cs="Arial"/>
          <w:szCs w:val="24"/>
        </w:rPr>
        <w:t xml:space="preserve"> Pueden aprovechar programas educativos y campañas de concienciación sobre la importancia de una alimentación balanceada para promover nuestros productos.</w:t>
      </w:r>
    </w:p>
    <w:p w14:paraId="17E0DD2D" w14:textId="77777777" w:rsidR="00542549" w:rsidRPr="00542549" w:rsidRDefault="00542549" w:rsidP="00542549">
      <w:pPr>
        <w:jc w:val="both"/>
        <w:rPr>
          <w:rFonts w:cs="Arial"/>
          <w:szCs w:val="24"/>
        </w:rPr>
      </w:pPr>
      <w:r w:rsidRPr="00542549">
        <w:rPr>
          <w:rFonts w:cs="Arial"/>
          <w:szCs w:val="24"/>
        </w:rPr>
        <w:t xml:space="preserve">3. </w:t>
      </w:r>
      <w:r w:rsidRPr="00542549">
        <w:rPr>
          <w:rFonts w:cs="Arial"/>
          <w:b/>
          <w:bCs/>
          <w:szCs w:val="24"/>
        </w:rPr>
        <w:t>Alianzas Estratégicas:</w:t>
      </w:r>
      <w:r w:rsidRPr="00542549">
        <w:rPr>
          <w:rFonts w:cs="Arial"/>
          <w:szCs w:val="24"/>
        </w:rPr>
        <w:t xml:space="preserve"> Colaborar con escuelas, gimnasios u otros negocios enfocados en la salud puede ampliar su alcance y promover nuestros snacks de fruta deshidratada.</w:t>
      </w:r>
    </w:p>
    <w:p w14:paraId="7CDAFE3D" w14:textId="77777777" w:rsidR="00542549" w:rsidRPr="00542549" w:rsidRDefault="00542549" w:rsidP="00A456FA">
      <w:pPr>
        <w:pStyle w:val="Ttulo3"/>
      </w:pPr>
      <w:bookmarkStart w:id="27" w:name="_Toc174618052"/>
      <w:bookmarkStart w:id="28" w:name="_Toc174619890"/>
      <w:r>
        <w:t>Debilidades:</w:t>
      </w:r>
      <w:bookmarkEnd w:id="27"/>
      <w:bookmarkEnd w:id="28"/>
    </w:p>
    <w:p w14:paraId="78586B09" w14:textId="77777777" w:rsidR="00542549" w:rsidRPr="00542549" w:rsidRDefault="00542549" w:rsidP="00542549">
      <w:pPr>
        <w:jc w:val="both"/>
        <w:rPr>
          <w:rFonts w:cs="Arial"/>
          <w:szCs w:val="24"/>
        </w:rPr>
      </w:pPr>
      <w:r w:rsidRPr="00542549">
        <w:rPr>
          <w:rFonts w:cs="Arial"/>
          <w:szCs w:val="24"/>
        </w:rPr>
        <w:t xml:space="preserve">1. </w:t>
      </w:r>
      <w:r w:rsidRPr="00542549">
        <w:rPr>
          <w:rFonts w:cs="Arial"/>
          <w:b/>
          <w:bCs/>
          <w:szCs w:val="24"/>
        </w:rPr>
        <w:t>Experiencia Limitada</w:t>
      </w:r>
      <w:r w:rsidRPr="00542549">
        <w:rPr>
          <w:rFonts w:cs="Arial"/>
          <w:szCs w:val="24"/>
        </w:rPr>
        <w:t>: La falta de experiencia en el mundo empresarial puede suponer un desafío en términos de gestión, marketing y operaciones.</w:t>
      </w:r>
    </w:p>
    <w:p w14:paraId="730F224A" w14:textId="77777777" w:rsidR="00542549" w:rsidRPr="00542549" w:rsidRDefault="00542549" w:rsidP="00542549">
      <w:pPr>
        <w:jc w:val="both"/>
        <w:rPr>
          <w:rFonts w:cs="Arial"/>
          <w:szCs w:val="24"/>
        </w:rPr>
      </w:pPr>
      <w:r w:rsidRPr="00542549">
        <w:rPr>
          <w:rFonts w:cs="Arial"/>
          <w:szCs w:val="24"/>
        </w:rPr>
        <w:t xml:space="preserve">2. </w:t>
      </w:r>
      <w:r w:rsidRPr="00542549">
        <w:rPr>
          <w:rFonts w:cs="Arial"/>
          <w:b/>
          <w:bCs/>
          <w:szCs w:val="24"/>
        </w:rPr>
        <w:t>Recursos Financieros Limitados</w:t>
      </w:r>
      <w:r w:rsidRPr="00542549">
        <w:rPr>
          <w:rFonts w:cs="Arial"/>
          <w:szCs w:val="24"/>
        </w:rPr>
        <w:t>: Al ser jóvenes, pueden enfrentar dificultades para acceder a financiamiento o recursos necesarios para escalar el negocio.</w:t>
      </w:r>
    </w:p>
    <w:p w14:paraId="26A371FC" w14:textId="77777777" w:rsidR="00542549" w:rsidRPr="00542549" w:rsidRDefault="00542549" w:rsidP="00542549">
      <w:pPr>
        <w:jc w:val="both"/>
        <w:rPr>
          <w:rFonts w:cs="Arial"/>
          <w:szCs w:val="24"/>
        </w:rPr>
      </w:pPr>
      <w:r w:rsidRPr="00542549">
        <w:rPr>
          <w:rFonts w:cs="Arial"/>
          <w:szCs w:val="24"/>
        </w:rPr>
        <w:t xml:space="preserve">3. </w:t>
      </w:r>
      <w:r w:rsidRPr="00542549">
        <w:rPr>
          <w:rFonts w:cs="Arial"/>
          <w:b/>
          <w:bCs/>
          <w:szCs w:val="24"/>
        </w:rPr>
        <w:t>Competencia</w:t>
      </w:r>
      <w:r w:rsidRPr="00542549">
        <w:rPr>
          <w:rFonts w:cs="Arial"/>
          <w:szCs w:val="24"/>
        </w:rPr>
        <w:t>: El mercado de snacks saludables puede ser competitivo, por lo que necesitarán diferenciarse para destacar entre otras marcas.</w:t>
      </w:r>
    </w:p>
    <w:p w14:paraId="4F5F6BB5" w14:textId="77777777" w:rsidR="00542549" w:rsidRPr="00542549" w:rsidRDefault="00542549" w:rsidP="00A456FA">
      <w:pPr>
        <w:pStyle w:val="Ttulo3"/>
      </w:pPr>
      <w:bookmarkStart w:id="29" w:name="_Toc174618053"/>
      <w:bookmarkStart w:id="30" w:name="_Toc174619891"/>
      <w:r>
        <w:t>Amenazas:</w:t>
      </w:r>
      <w:bookmarkEnd w:id="29"/>
      <w:bookmarkEnd w:id="30"/>
    </w:p>
    <w:p w14:paraId="1AB3CD5B" w14:textId="77777777" w:rsidR="00542549" w:rsidRPr="00542549" w:rsidRDefault="00542549" w:rsidP="00542549">
      <w:pPr>
        <w:jc w:val="both"/>
        <w:rPr>
          <w:rFonts w:cs="Arial"/>
          <w:szCs w:val="24"/>
        </w:rPr>
      </w:pPr>
      <w:r w:rsidRPr="00542549">
        <w:rPr>
          <w:rFonts w:cs="Arial"/>
          <w:szCs w:val="24"/>
        </w:rPr>
        <w:t xml:space="preserve">1. </w:t>
      </w:r>
      <w:r w:rsidRPr="00542549">
        <w:rPr>
          <w:rFonts w:cs="Arial"/>
          <w:b/>
          <w:bCs/>
          <w:szCs w:val="24"/>
        </w:rPr>
        <w:t>Cambios en las Preferencias del Consumidor</w:t>
      </w:r>
      <w:r w:rsidRPr="00542549">
        <w:rPr>
          <w:rFonts w:cs="Arial"/>
          <w:szCs w:val="24"/>
        </w:rPr>
        <w:t>: Las preferencias de los consumidores pueden cambiar rápidamente, lo que podría afectar la demanda de nuestros productos.</w:t>
      </w:r>
    </w:p>
    <w:p w14:paraId="7ED9E449" w14:textId="77777777" w:rsidR="00542549" w:rsidRPr="00542549" w:rsidRDefault="00542549" w:rsidP="00542549">
      <w:pPr>
        <w:jc w:val="both"/>
        <w:rPr>
          <w:rFonts w:cs="Arial"/>
          <w:szCs w:val="24"/>
        </w:rPr>
      </w:pPr>
      <w:r w:rsidRPr="00542549">
        <w:rPr>
          <w:rFonts w:cs="Arial"/>
          <w:szCs w:val="24"/>
        </w:rPr>
        <w:lastRenderedPageBreak/>
        <w:t xml:space="preserve">2. </w:t>
      </w:r>
      <w:r w:rsidRPr="00542549">
        <w:rPr>
          <w:rFonts w:cs="Arial"/>
          <w:b/>
          <w:bCs/>
          <w:szCs w:val="24"/>
        </w:rPr>
        <w:t>Regulaciones Sanitarias</w:t>
      </w:r>
      <w:r w:rsidRPr="00542549">
        <w:rPr>
          <w:rFonts w:cs="Arial"/>
          <w:szCs w:val="24"/>
        </w:rPr>
        <w:t>: Cumplir con normativas y regulaciones en la producción de alimentos puede ser un desafío, especialmente para emprendedores jóvenes.</w:t>
      </w:r>
    </w:p>
    <w:p w14:paraId="0817C89F" w14:textId="77777777" w:rsidR="00542549" w:rsidRPr="00542549" w:rsidRDefault="00542549" w:rsidP="00542549">
      <w:pPr>
        <w:jc w:val="both"/>
        <w:rPr>
          <w:rFonts w:cs="Arial"/>
          <w:szCs w:val="24"/>
        </w:rPr>
      </w:pPr>
      <w:r w:rsidRPr="00542549">
        <w:rPr>
          <w:rFonts w:cs="Arial"/>
          <w:szCs w:val="24"/>
        </w:rPr>
        <w:t xml:space="preserve">3. </w:t>
      </w:r>
      <w:r w:rsidRPr="00542549">
        <w:rPr>
          <w:rFonts w:cs="Arial"/>
          <w:b/>
          <w:bCs/>
          <w:szCs w:val="24"/>
        </w:rPr>
        <w:t>Imitación de Productos</w:t>
      </w:r>
      <w:r w:rsidRPr="00542549">
        <w:rPr>
          <w:rFonts w:cs="Arial"/>
          <w:szCs w:val="24"/>
        </w:rPr>
        <w:t>: Existe el riesgo de que otras empresas imiten su concepto de snacks saludables, lo que podría afectar nuestra cuota de mercado.</w:t>
      </w:r>
    </w:p>
    <w:p w14:paraId="1378383B" w14:textId="77777777" w:rsidR="00542549" w:rsidRPr="00542549" w:rsidRDefault="00542549" w:rsidP="00542549">
      <w:pPr>
        <w:jc w:val="both"/>
        <w:rPr>
          <w:rFonts w:cs="Arial"/>
          <w:szCs w:val="24"/>
        </w:rPr>
      </w:pPr>
    </w:p>
    <w:p w14:paraId="0611F951" w14:textId="77777777" w:rsidR="00542549" w:rsidRPr="00542549" w:rsidRDefault="00542549" w:rsidP="00542549">
      <w:pPr>
        <w:jc w:val="both"/>
        <w:rPr>
          <w:rFonts w:cs="Arial"/>
          <w:b/>
          <w:bCs/>
          <w:szCs w:val="24"/>
        </w:rPr>
      </w:pPr>
      <w:r w:rsidRPr="00542549">
        <w:rPr>
          <w:rFonts w:cs="Arial"/>
          <w:b/>
          <w:bCs/>
          <w:szCs w:val="24"/>
        </w:rPr>
        <w:t>Conclusiones y Estrategias MECA:</w:t>
      </w:r>
    </w:p>
    <w:p w14:paraId="7A964FA5" w14:textId="77777777" w:rsidR="00542549" w:rsidRPr="00542549" w:rsidRDefault="00542549" w:rsidP="00542549">
      <w:pPr>
        <w:jc w:val="both"/>
        <w:rPr>
          <w:rFonts w:cs="Arial"/>
          <w:szCs w:val="24"/>
        </w:rPr>
      </w:pPr>
      <w:r w:rsidRPr="00542549">
        <w:rPr>
          <w:rFonts w:cs="Arial"/>
          <w:szCs w:val="24"/>
        </w:rPr>
        <w:t xml:space="preserve">- </w:t>
      </w:r>
      <w:r w:rsidRPr="00542549">
        <w:rPr>
          <w:rFonts w:cs="Arial"/>
          <w:b/>
          <w:bCs/>
          <w:szCs w:val="24"/>
        </w:rPr>
        <w:t>Estrategias de Marketing Diferenciadas</w:t>
      </w:r>
      <w:r w:rsidRPr="00542549">
        <w:rPr>
          <w:rFonts w:cs="Arial"/>
          <w:szCs w:val="24"/>
        </w:rPr>
        <w:t>: Destacar los beneficios únicos de nuestros snacks saludables para atraer a los consumidores. (</w:t>
      </w:r>
      <w:r w:rsidRPr="00542549">
        <w:rPr>
          <w:rFonts w:cs="Arial"/>
          <w:b/>
          <w:bCs/>
          <w:szCs w:val="24"/>
        </w:rPr>
        <w:t>Explotar</w:t>
      </w:r>
      <w:r w:rsidRPr="00542549">
        <w:rPr>
          <w:rFonts w:cs="Arial"/>
          <w:szCs w:val="24"/>
        </w:rPr>
        <w:t>).</w:t>
      </w:r>
    </w:p>
    <w:p w14:paraId="737A681F" w14:textId="77777777" w:rsidR="00542549" w:rsidRPr="00542549" w:rsidRDefault="00542549" w:rsidP="00542549">
      <w:pPr>
        <w:jc w:val="both"/>
        <w:rPr>
          <w:rFonts w:cs="Arial"/>
          <w:szCs w:val="24"/>
        </w:rPr>
      </w:pPr>
      <w:r w:rsidRPr="00542549">
        <w:rPr>
          <w:rFonts w:cs="Arial"/>
          <w:szCs w:val="24"/>
        </w:rPr>
        <w:t xml:space="preserve">- </w:t>
      </w:r>
      <w:r w:rsidRPr="00542549">
        <w:rPr>
          <w:rFonts w:cs="Arial"/>
          <w:b/>
          <w:bCs/>
          <w:szCs w:val="24"/>
        </w:rPr>
        <w:t>Inversión en Formación y Asesoramiento</w:t>
      </w:r>
      <w:r w:rsidRPr="00542549">
        <w:rPr>
          <w:rFonts w:cs="Arial"/>
          <w:szCs w:val="24"/>
        </w:rPr>
        <w:t>: Buscar capacitación en áreas clave como gestión empresarial y nutrición para fortalecer su emprendimiento. (</w:t>
      </w:r>
      <w:r w:rsidRPr="00542549">
        <w:rPr>
          <w:rFonts w:cs="Arial"/>
          <w:b/>
          <w:bCs/>
          <w:szCs w:val="24"/>
        </w:rPr>
        <w:t>Corregir</w:t>
      </w:r>
      <w:r w:rsidRPr="00542549">
        <w:rPr>
          <w:rFonts w:cs="Arial"/>
          <w:szCs w:val="24"/>
        </w:rPr>
        <w:t>).</w:t>
      </w:r>
    </w:p>
    <w:p w14:paraId="39F95EC7" w14:textId="77777777" w:rsidR="00542549" w:rsidRPr="00542549" w:rsidRDefault="00542549" w:rsidP="00542549">
      <w:pPr>
        <w:jc w:val="both"/>
        <w:rPr>
          <w:rFonts w:cs="Arial"/>
          <w:szCs w:val="24"/>
        </w:rPr>
      </w:pPr>
      <w:r w:rsidRPr="00542549">
        <w:rPr>
          <w:rFonts w:cs="Arial"/>
          <w:szCs w:val="24"/>
        </w:rPr>
        <w:t xml:space="preserve">- </w:t>
      </w:r>
      <w:r w:rsidRPr="00542549">
        <w:rPr>
          <w:rFonts w:cs="Arial"/>
          <w:b/>
          <w:bCs/>
          <w:szCs w:val="24"/>
        </w:rPr>
        <w:t>Diversificación de Productos</w:t>
      </w:r>
      <w:r w:rsidRPr="00542549">
        <w:rPr>
          <w:rFonts w:cs="Arial"/>
          <w:szCs w:val="24"/>
        </w:rPr>
        <w:t>: Explorar la posibilidad de ampliar su línea de productos con variedades de frutas deshidratadas para mantener la relevancia en el mercado. (</w:t>
      </w:r>
      <w:r w:rsidRPr="00542549">
        <w:rPr>
          <w:rFonts w:cs="Arial"/>
          <w:b/>
          <w:bCs/>
          <w:szCs w:val="24"/>
        </w:rPr>
        <w:t>Mantener</w:t>
      </w:r>
      <w:r w:rsidRPr="00542549">
        <w:rPr>
          <w:rFonts w:cs="Arial"/>
          <w:szCs w:val="24"/>
        </w:rPr>
        <w:t>).</w:t>
      </w:r>
    </w:p>
    <w:p w14:paraId="6FCEF9F2" w14:textId="2EB5D954" w:rsidR="00AE6091" w:rsidRDefault="00542549" w:rsidP="00542549">
      <w:pPr>
        <w:rPr>
          <w:rFonts w:cs="Arial"/>
          <w:szCs w:val="24"/>
          <w:lang w:val="en-US"/>
        </w:rPr>
      </w:pPr>
      <w:r w:rsidRPr="00542549">
        <w:rPr>
          <w:rFonts w:cs="Arial"/>
          <w:szCs w:val="24"/>
        </w:rPr>
        <w:t xml:space="preserve">- </w:t>
      </w:r>
      <w:r w:rsidRPr="00542549">
        <w:rPr>
          <w:rFonts w:cs="Arial"/>
          <w:b/>
          <w:bCs/>
          <w:szCs w:val="24"/>
        </w:rPr>
        <w:t>Monitoreo Constante del Mercado</w:t>
      </w:r>
      <w:r w:rsidRPr="00542549">
        <w:rPr>
          <w:rFonts w:cs="Arial"/>
          <w:szCs w:val="24"/>
        </w:rPr>
        <w:t xml:space="preserve">: Estar atentos a las tendencias y cambios en el mercado para adaptar su estrategia empresarial de manera proactiva. </w:t>
      </w:r>
      <w:r w:rsidRPr="00542549">
        <w:rPr>
          <w:rFonts w:cs="Arial"/>
          <w:szCs w:val="24"/>
          <w:lang w:val="en-US"/>
        </w:rPr>
        <w:t>(</w:t>
      </w:r>
      <w:r w:rsidRPr="00542549">
        <w:rPr>
          <w:rFonts w:cs="Arial"/>
          <w:b/>
          <w:bCs/>
          <w:szCs w:val="24"/>
          <w:lang w:val="en-US"/>
        </w:rPr>
        <w:t>Afrontar</w:t>
      </w:r>
      <w:r w:rsidRPr="00542549">
        <w:rPr>
          <w:rFonts w:cs="Arial"/>
          <w:szCs w:val="24"/>
          <w:lang w:val="en-US"/>
        </w:rPr>
        <w:t>).</w:t>
      </w:r>
    </w:p>
    <w:p w14:paraId="0E3C51E3" w14:textId="77777777" w:rsidR="00542549" w:rsidRPr="00542549" w:rsidRDefault="00542549" w:rsidP="00542549">
      <w:pPr>
        <w:rPr>
          <w:rFonts w:cs="Arial"/>
          <w:szCs w:val="24"/>
        </w:rPr>
      </w:pPr>
    </w:p>
    <w:p w14:paraId="24B08286" w14:textId="77777777" w:rsidR="00D63CA8" w:rsidRPr="00FC2EC6" w:rsidRDefault="00A05A81" w:rsidP="0B63EA52">
      <w:pPr>
        <w:pStyle w:val="Ttulo2"/>
        <w:rPr>
          <w:rStyle w:val="Ttulo2Car"/>
          <w:b/>
          <w:bCs/>
        </w:rPr>
      </w:pPr>
      <w:bookmarkStart w:id="31" w:name="_Toc174618054"/>
      <w:bookmarkStart w:id="32" w:name="_Toc174619892"/>
      <w:r w:rsidRPr="0B63EA52">
        <w:rPr>
          <w:rStyle w:val="Ttulo2Car"/>
          <w:b/>
          <w:bCs/>
        </w:rPr>
        <w:lastRenderedPageBreak/>
        <w:t>Encuesta y el evaluador de encuestas:</w:t>
      </w:r>
      <w:bookmarkEnd w:id="31"/>
      <w:bookmarkEnd w:id="32"/>
      <w:r w:rsidRPr="0B63EA52">
        <w:rPr>
          <w:rStyle w:val="Ttulo2Car"/>
          <w:b/>
          <w:bCs/>
        </w:rPr>
        <w:t xml:space="preserve"> </w:t>
      </w:r>
    </w:p>
    <w:p w14:paraId="5B884C23" w14:textId="242ED82A" w:rsidR="00197F3E" w:rsidRPr="00FC2EC6" w:rsidRDefault="00197F3E" w:rsidP="0B63EA52">
      <w:pPr>
        <w:pStyle w:val="Ttulo3"/>
        <w:rPr>
          <w:rStyle w:val="Ttulo2Car"/>
          <w:b/>
          <w:bCs/>
        </w:rPr>
      </w:pPr>
      <w:bookmarkStart w:id="33" w:name="_Toc174618055"/>
      <w:bookmarkStart w:id="34" w:name="_Toc174619893"/>
      <w:r w:rsidRPr="0B63EA52">
        <w:rPr>
          <w:rStyle w:val="Ttulo2Car"/>
          <w:b/>
          <w:bCs/>
        </w:rPr>
        <w:t>Precios</w:t>
      </w:r>
      <w:bookmarkEnd w:id="33"/>
      <w:bookmarkEnd w:id="34"/>
      <w:r w:rsidRPr="0B63EA52">
        <w:rPr>
          <w:rStyle w:val="Ttulo2Car"/>
          <w:b/>
          <w:bCs/>
        </w:rPr>
        <w:t xml:space="preserve"> </w:t>
      </w:r>
    </w:p>
    <w:p w14:paraId="6D7528C1" w14:textId="0BCAE5EB" w:rsidR="00197F3E" w:rsidRDefault="00197F3E" w:rsidP="00762D34">
      <w:pPr>
        <w:rPr>
          <w:rStyle w:val="Ttulo2Car"/>
        </w:rPr>
      </w:pPr>
      <w:r>
        <w:rPr>
          <w:noProof/>
        </w:rPr>
        <w:drawing>
          <wp:inline distT="0" distB="0" distL="0" distR="0" wp14:anchorId="01E30E70" wp14:editId="7FF026F1">
            <wp:extent cx="5598543" cy="2701386"/>
            <wp:effectExtent l="0" t="0" r="2540" b="3810"/>
            <wp:docPr id="1238108935" name="Gráfico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27A5A7" w14:textId="77777777" w:rsidR="00EE19B0" w:rsidRDefault="00EE19B0" w:rsidP="00EE19B0">
      <w:pPr>
        <w:rPr>
          <w:rStyle w:val="Ttulo2Car"/>
        </w:rPr>
      </w:pPr>
    </w:p>
    <w:p w14:paraId="1515D140" w14:textId="77777777" w:rsidR="00DA33CC" w:rsidRPr="00DA33CC" w:rsidRDefault="00DA33CC" w:rsidP="0B63EA52">
      <w:pPr>
        <w:rPr>
          <w:rStyle w:val="Ttulo2Car"/>
          <w:b w:val="0"/>
        </w:rPr>
      </w:pPr>
      <w:r w:rsidRPr="0B63EA52">
        <w:rPr>
          <w:b/>
          <w:bCs/>
        </w:rPr>
        <w:t>Elaboración propia:</w:t>
      </w:r>
      <w:r>
        <w:t xml:space="preserve"> Con datos obtenidos de encuesta aplicada a consumidores del cantón de Pérez Zeledón, 2024.</w:t>
      </w:r>
    </w:p>
    <w:p w14:paraId="01093ACD" w14:textId="2C769079" w:rsidR="00DA33CC" w:rsidRPr="00DA33CC" w:rsidRDefault="2742523B" w:rsidP="0B63EA52">
      <w:pPr>
        <w:rPr>
          <w:rStyle w:val="Ttulo2Car"/>
          <w:b w:val="0"/>
        </w:rPr>
      </w:pPr>
      <w:r>
        <w:t>El género que más nos comprará es femenino, siendo de un 55% y un 45% masculino.</w:t>
      </w:r>
    </w:p>
    <w:p w14:paraId="651D8163" w14:textId="5A2186F0" w:rsidR="00A456FA" w:rsidRPr="00DA33CC" w:rsidRDefault="00DA33CC" w:rsidP="0B63EA52">
      <w:pPr>
        <w:rPr>
          <w:rStyle w:val="Ttulo2Car"/>
          <w:b w:val="0"/>
        </w:rPr>
      </w:pPr>
      <w:r>
        <w:t>El precio que los consumidores están dispuestos a adquirir las frutas deshidratadas esté en ¢700, y la presentación del snack es de 25 gr.</w:t>
      </w:r>
    </w:p>
    <w:p w14:paraId="7ED48763" w14:textId="77777777" w:rsidR="00A456FA" w:rsidRDefault="00A456FA" w:rsidP="00C6305A">
      <w:pPr>
        <w:spacing w:after="200"/>
        <w:rPr>
          <w:rStyle w:val="Ttulo2Car"/>
        </w:rPr>
      </w:pPr>
    </w:p>
    <w:p w14:paraId="0F85B098" w14:textId="37F9A24F" w:rsidR="00197F3E" w:rsidRPr="00A456FA" w:rsidRDefault="00197F3E" w:rsidP="0B63EA52">
      <w:pPr>
        <w:pStyle w:val="Ttulo3"/>
        <w:rPr>
          <w:rStyle w:val="Ttulo2Car"/>
          <w:b/>
          <w:bCs/>
        </w:rPr>
      </w:pPr>
      <w:bookmarkStart w:id="35" w:name="_Toc174618059"/>
      <w:bookmarkStart w:id="36" w:name="_Toc174619894"/>
      <w:r w:rsidRPr="0B63EA52">
        <w:rPr>
          <w:rStyle w:val="Ttulo2Car"/>
          <w:b/>
          <w:bCs/>
        </w:rPr>
        <w:lastRenderedPageBreak/>
        <w:t>Edad</w:t>
      </w:r>
      <w:bookmarkEnd w:id="35"/>
      <w:bookmarkEnd w:id="36"/>
    </w:p>
    <w:p w14:paraId="3610869C" w14:textId="46378EE1" w:rsidR="00197F3E" w:rsidRDefault="00197F3E" w:rsidP="00BB6050">
      <w:pPr>
        <w:rPr>
          <w:rStyle w:val="Ttulo2Car"/>
        </w:rPr>
      </w:pPr>
      <w:r>
        <w:rPr>
          <w:noProof/>
        </w:rPr>
        <w:drawing>
          <wp:inline distT="0" distB="0" distL="0" distR="0" wp14:anchorId="5C711824" wp14:editId="4AE0E1DB">
            <wp:extent cx="5943600" cy="2986405"/>
            <wp:effectExtent l="0" t="0" r="0" b="4445"/>
            <wp:docPr id="2134020173" name="Gráfico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79ABC6" w14:textId="77777777" w:rsidR="00DA33CC" w:rsidRPr="00DA33CC" w:rsidRDefault="00DA33CC" w:rsidP="0B63EA52">
      <w:pPr>
        <w:jc w:val="both"/>
        <w:rPr>
          <w:rStyle w:val="Ttulo2Car"/>
          <w:b w:val="0"/>
        </w:rPr>
      </w:pPr>
      <w:r w:rsidRPr="0B63EA52">
        <w:rPr>
          <w:b/>
          <w:bCs/>
        </w:rPr>
        <w:t xml:space="preserve">Elaboración propia: </w:t>
      </w:r>
      <w:r>
        <w:t>Con datos obtenidos de encuesta aplicada a consumidores del cantón de Pérez Zeledón, 2024.</w:t>
      </w:r>
    </w:p>
    <w:p w14:paraId="2EBF9842" w14:textId="77777777" w:rsidR="00DA33CC" w:rsidRPr="00DA33CC" w:rsidRDefault="00DA33CC" w:rsidP="0B63EA52">
      <w:pPr>
        <w:jc w:val="both"/>
        <w:rPr>
          <w:rStyle w:val="Ttulo2Car"/>
          <w:b w:val="0"/>
        </w:rPr>
      </w:pPr>
      <w:r>
        <w:t>Los consumidores con una edad entre 10-19 años son los que más van a comprar los snacks de frutas deshidratadas.</w:t>
      </w:r>
    </w:p>
    <w:p w14:paraId="18A80DF4" w14:textId="0740E0D7" w:rsidR="0029319A" w:rsidRDefault="00DA33CC" w:rsidP="0B63EA52">
      <w:pPr>
        <w:jc w:val="both"/>
        <w:rPr>
          <w:rStyle w:val="Ttulo2Car"/>
          <w:b w:val="0"/>
        </w:rPr>
      </w:pPr>
      <w:r>
        <w:t>Esa información es relevante para el departamento de mercadeo y ventas para diseñar su estrategia de marketing.</w:t>
      </w:r>
    </w:p>
    <w:p w14:paraId="1B2A7B8F" w14:textId="77777777" w:rsidR="00026F26" w:rsidRPr="00026F26" w:rsidRDefault="00026F26" w:rsidP="0B63EA52">
      <w:pPr>
        <w:pStyle w:val="Ttulo3"/>
        <w:rPr>
          <w:rStyle w:val="Ttulo2Car"/>
          <w:b/>
          <w:bCs/>
        </w:rPr>
      </w:pPr>
      <w:bookmarkStart w:id="37" w:name="_Toc174618063"/>
      <w:bookmarkStart w:id="38" w:name="_Toc174619895"/>
      <w:r w:rsidRPr="0B63EA52">
        <w:rPr>
          <w:rStyle w:val="Ttulo2Car"/>
          <w:b/>
          <w:bCs/>
        </w:rPr>
        <w:lastRenderedPageBreak/>
        <w:t>Procedencia</w:t>
      </w:r>
      <w:bookmarkEnd w:id="37"/>
      <w:bookmarkEnd w:id="38"/>
    </w:p>
    <w:p w14:paraId="3173C30C" w14:textId="7A0D028C" w:rsidR="00197F3E" w:rsidRDefault="00197F3E" w:rsidP="00BC5C1B">
      <w:pPr>
        <w:rPr>
          <w:rStyle w:val="Ttulo2Car"/>
        </w:rPr>
      </w:pPr>
      <w:r>
        <w:rPr>
          <w:noProof/>
        </w:rPr>
        <w:drawing>
          <wp:inline distT="0" distB="0" distL="0" distR="0" wp14:anchorId="6027AE04" wp14:editId="1A151A26">
            <wp:extent cx="5943600" cy="3301340"/>
            <wp:effectExtent l="0" t="0" r="0" b="13970"/>
            <wp:docPr id="542167265" name="Gráfico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283A26" w14:textId="77777777" w:rsidR="00DA33CC" w:rsidRPr="00DA33CC" w:rsidRDefault="00DA33CC" w:rsidP="0B63EA52">
      <w:pPr>
        <w:rPr>
          <w:rStyle w:val="Ttulo2Car"/>
          <w:b w:val="0"/>
        </w:rPr>
      </w:pPr>
      <w:r w:rsidRPr="0B63EA52">
        <w:rPr>
          <w:b/>
          <w:bCs/>
        </w:rPr>
        <w:t>Elaboración propia:</w:t>
      </w:r>
      <w:r>
        <w:t xml:space="preserve"> Con datos obtenidos de encuesta aplicada a consumidores del cantón de Pérez Zeledón, 2024.</w:t>
      </w:r>
    </w:p>
    <w:p w14:paraId="29F88602" w14:textId="6B4B9A1F" w:rsidR="00DA33CC" w:rsidRPr="00DA33CC" w:rsidRDefault="00DA33CC" w:rsidP="0B63EA52">
      <w:pPr>
        <w:rPr>
          <w:rStyle w:val="Ttulo2Car"/>
          <w:b w:val="0"/>
        </w:rPr>
      </w:pPr>
      <w:bookmarkStart w:id="39" w:name="_Int_zhssDrwV"/>
      <w:r>
        <w:t>La mayoría de los clientes que van a consumir los snacks de frutas deshidratadas son residentes del área urbana, correspondiendo al 70%, el 30% restante corresponde a consumidores del área rural.</w:t>
      </w:r>
      <w:bookmarkEnd w:id="39"/>
    </w:p>
    <w:p w14:paraId="51C4E869" w14:textId="77777777" w:rsidR="00BE44F1" w:rsidRDefault="00A05A81" w:rsidP="006D40A0">
      <w:pPr>
        <w:pStyle w:val="Ttulo2"/>
      </w:pPr>
      <w:bookmarkStart w:id="40" w:name="_Toc174618066"/>
      <w:bookmarkStart w:id="41" w:name="_Toc174619896"/>
      <w:r>
        <w:t>Plan corporativo</w:t>
      </w:r>
      <w:r w:rsidR="00BE44F1">
        <w:t>.</w:t>
      </w:r>
      <w:bookmarkEnd w:id="40"/>
      <w:bookmarkEnd w:id="41"/>
    </w:p>
    <w:p w14:paraId="5068FC54" w14:textId="77777777" w:rsidR="006240A0" w:rsidRDefault="006240A0" w:rsidP="006240A0">
      <w:pPr>
        <w:rPr>
          <w:rFonts w:cs="Arial"/>
          <w:szCs w:val="24"/>
        </w:rPr>
      </w:pPr>
    </w:p>
    <w:p w14:paraId="5CF7834D" w14:textId="24589595" w:rsidR="006240A0" w:rsidRPr="00D7254C" w:rsidRDefault="006240A0" w:rsidP="00D7254C">
      <w:pPr>
        <w:pStyle w:val="Ttulo3"/>
      </w:pPr>
      <w:bookmarkStart w:id="42" w:name="_Toc174618067"/>
      <w:bookmarkStart w:id="43" w:name="_Toc174619897"/>
      <w:r>
        <w:t>Mercado meta:</w:t>
      </w:r>
      <w:bookmarkEnd w:id="42"/>
      <w:bookmarkEnd w:id="43"/>
    </w:p>
    <w:p w14:paraId="459AC6CA" w14:textId="56AA0344" w:rsidR="006240A0" w:rsidRPr="006240A0" w:rsidRDefault="006240A0" w:rsidP="003C2CC9">
      <w:pPr>
        <w:jc w:val="both"/>
        <w:rPr>
          <w:rFonts w:cs="Arial"/>
          <w:szCs w:val="24"/>
        </w:rPr>
      </w:pPr>
      <w:r>
        <w:rPr>
          <w:rFonts w:cs="Arial"/>
          <w:szCs w:val="24"/>
        </w:rPr>
        <w:t xml:space="preserve">El producto lo pueden consumir tanto hombres como mujeres, con una edad mínima de 5 </w:t>
      </w:r>
      <w:r w:rsidR="00385828">
        <w:rPr>
          <w:rFonts w:cs="Arial"/>
          <w:szCs w:val="24"/>
        </w:rPr>
        <w:t xml:space="preserve">años y máxima de 90 años, que pertenezcan a una clase social media/alta, inicialmente las ventas estarán concentradas en el cantón de Pérez Zeledón, </w:t>
      </w:r>
      <w:r w:rsidR="003C2CC9">
        <w:rPr>
          <w:rFonts w:cs="Arial"/>
          <w:szCs w:val="24"/>
        </w:rPr>
        <w:t>progresivamente se irá extendiendo a más cantones del país.</w:t>
      </w:r>
    </w:p>
    <w:p w14:paraId="639CF347" w14:textId="3D645503" w:rsidR="006240A0" w:rsidRDefault="003C2CC9" w:rsidP="00D7254C">
      <w:pPr>
        <w:pStyle w:val="Ttulo3"/>
      </w:pPr>
      <w:bookmarkStart w:id="44" w:name="_Toc174618068"/>
      <w:bookmarkStart w:id="45" w:name="_Toc174619898"/>
      <w:r>
        <w:lastRenderedPageBreak/>
        <w:t>Logo</w:t>
      </w:r>
      <w:bookmarkEnd w:id="44"/>
      <w:bookmarkEnd w:id="45"/>
    </w:p>
    <w:p w14:paraId="22C4A1AF" w14:textId="77777777" w:rsidR="003C2CC9" w:rsidRDefault="003C2CC9" w:rsidP="006240A0">
      <w:pPr>
        <w:rPr>
          <w:rFonts w:cs="Arial"/>
          <w:b/>
          <w:bCs/>
          <w:szCs w:val="24"/>
        </w:rPr>
      </w:pPr>
    </w:p>
    <w:p w14:paraId="5A772EA7" w14:textId="075D9200" w:rsidR="003C2CC9" w:rsidRDefault="003C2CC9" w:rsidP="003C2CC9">
      <w:pPr>
        <w:jc w:val="center"/>
        <w:rPr>
          <w:rFonts w:cs="Arial"/>
          <w:b/>
          <w:bCs/>
          <w:szCs w:val="24"/>
        </w:rPr>
      </w:pPr>
      <w:r>
        <w:rPr>
          <w:noProof/>
        </w:rPr>
        <w:drawing>
          <wp:inline distT="0" distB="0" distL="0" distR="0" wp14:anchorId="2BB6CBB7" wp14:editId="1EB1EA6C">
            <wp:extent cx="3061343" cy="3139383"/>
            <wp:effectExtent l="114300" t="76200" r="81915" b="137795"/>
            <wp:docPr id="10" name="Imagen 9">
              <a:extLst xmlns:a="http://schemas.openxmlformats.org/drawingml/2006/main">
                <a:ext uri="{FF2B5EF4-FFF2-40B4-BE49-F238E27FC236}">
                  <a16:creationId xmlns:a16="http://schemas.microsoft.com/office/drawing/2014/main" id="{EBD9DEA7-543C-52F9-2042-68E9AE59C6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EBD9DEA7-543C-52F9-2042-68E9AE59C65F}"/>
                        </a:ext>
                      </a:extLst>
                    </pic:cNvPr>
                    <pic:cNvPicPr>
                      <a:picLocks noChangeAspect="1"/>
                    </pic:cNvPicPr>
                  </pic:nvPicPr>
                  <pic:blipFill>
                    <a:blip r:embed="rId13"/>
                    <a:stretch>
                      <a:fillRect/>
                    </a:stretch>
                  </pic:blipFill>
                  <pic:spPr>
                    <a:xfrm>
                      <a:off x="0" y="0"/>
                      <a:ext cx="3061343" cy="3139383"/>
                    </a:xfrm>
                    <a:prstGeom prst="rect">
                      <a:avLst/>
                    </a:prstGeom>
                    <a:ln w="3175">
                      <a:solidFill>
                        <a:schemeClr val="tx1"/>
                      </a:solidFill>
                    </a:ln>
                    <a:effectLst>
                      <a:outerShdw blurRad="50800" dist="38100" dir="5400000" algn="t" rotWithShape="0">
                        <a:prstClr val="black">
                          <a:alpha val="40000"/>
                        </a:prstClr>
                      </a:outerShdw>
                    </a:effectLst>
                    <a:scene3d>
                      <a:camera prst="orthographicFront"/>
                      <a:lightRig rig="threePt" dir="t"/>
                    </a:scene3d>
                    <a:sp3d>
                      <a:bevelT w="165100" prst="coolSlant"/>
                    </a:sp3d>
                  </pic:spPr>
                </pic:pic>
              </a:graphicData>
            </a:graphic>
          </wp:inline>
        </w:drawing>
      </w:r>
    </w:p>
    <w:p w14:paraId="0F3E10DD" w14:textId="62633361" w:rsidR="00D7254C" w:rsidRDefault="00D7254C" w:rsidP="00D7254C">
      <w:pPr>
        <w:pStyle w:val="Ttulo3"/>
      </w:pPr>
      <w:bookmarkStart w:id="46" w:name="_Toc174618069"/>
      <w:bookmarkStart w:id="47" w:name="_Toc174619899"/>
      <w:r>
        <w:t>Colores corporativos</w:t>
      </w:r>
      <w:bookmarkEnd w:id="46"/>
      <w:bookmarkEnd w:id="47"/>
    </w:p>
    <w:p w14:paraId="6C789410" w14:textId="77777777" w:rsidR="00B77E6A" w:rsidRPr="00B77E6A" w:rsidRDefault="00B77E6A" w:rsidP="00B77E6A"/>
    <w:tbl>
      <w:tblPr>
        <w:tblW w:w="10340" w:type="dxa"/>
        <w:jc w:val="center"/>
        <w:tblCellMar>
          <w:left w:w="70" w:type="dxa"/>
          <w:right w:w="70" w:type="dxa"/>
        </w:tblCellMar>
        <w:tblLook w:val="04A0" w:firstRow="1" w:lastRow="0" w:firstColumn="1" w:lastColumn="0" w:noHBand="0" w:noVBand="1"/>
      </w:tblPr>
      <w:tblGrid>
        <w:gridCol w:w="3000"/>
        <w:gridCol w:w="3670"/>
        <w:gridCol w:w="3670"/>
      </w:tblGrid>
      <w:tr w:rsidR="00D7254C" w:rsidRPr="00D7254C" w14:paraId="57D11ADB" w14:textId="77777777" w:rsidTr="00B77E6A">
        <w:trPr>
          <w:trHeight w:val="390"/>
          <w:jc w:val="center"/>
        </w:trPr>
        <w:tc>
          <w:tcPr>
            <w:tcW w:w="3000"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78D502" w14:textId="77777777" w:rsidR="00D7254C" w:rsidRPr="00D7254C" w:rsidRDefault="00D7254C" w:rsidP="00D7254C">
            <w:pPr>
              <w:spacing w:line="240" w:lineRule="auto"/>
              <w:jc w:val="center"/>
              <w:rPr>
                <w:rFonts w:ascii="Calibri" w:eastAsia="Times New Roman" w:hAnsi="Calibri" w:cs="Calibri"/>
                <w:b/>
                <w:bCs/>
                <w:color w:val="000000"/>
                <w:lang w:eastAsia="es-CR"/>
              </w:rPr>
            </w:pPr>
            <w:r w:rsidRPr="00D7254C">
              <w:rPr>
                <w:rFonts w:ascii="Calibri" w:eastAsia="Times New Roman" w:hAnsi="Calibri" w:cs="Calibri"/>
                <w:b/>
                <w:bCs/>
                <w:color w:val="000000"/>
                <w:lang w:eastAsia="es-CR"/>
              </w:rPr>
              <w:t>Color principal</w:t>
            </w:r>
          </w:p>
        </w:tc>
        <w:tc>
          <w:tcPr>
            <w:tcW w:w="734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2906074" w14:textId="77777777" w:rsidR="00D7254C" w:rsidRPr="00D7254C" w:rsidRDefault="00D7254C" w:rsidP="00D7254C">
            <w:pPr>
              <w:spacing w:line="240" w:lineRule="auto"/>
              <w:jc w:val="center"/>
              <w:rPr>
                <w:rFonts w:ascii="Calibri" w:eastAsia="Times New Roman" w:hAnsi="Calibri" w:cs="Calibri"/>
                <w:b/>
                <w:bCs/>
                <w:color w:val="000000"/>
                <w:lang w:eastAsia="es-CR"/>
              </w:rPr>
            </w:pPr>
            <w:r w:rsidRPr="00D7254C">
              <w:rPr>
                <w:rFonts w:ascii="Calibri" w:eastAsia="Times New Roman" w:hAnsi="Calibri" w:cs="Calibri"/>
                <w:b/>
                <w:bCs/>
                <w:color w:val="000000"/>
                <w:lang w:eastAsia="es-CR"/>
              </w:rPr>
              <w:t>Colores secundarios</w:t>
            </w:r>
          </w:p>
        </w:tc>
      </w:tr>
      <w:tr w:rsidR="00D7254C" w:rsidRPr="00D7254C" w14:paraId="15C18529" w14:textId="77777777" w:rsidTr="00B77E6A">
        <w:trPr>
          <w:trHeight w:val="375"/>
          <w:jc w:val="center"/>
        </w:trPr>
        <w:tc>
          <w:tcPr>
            <w:tcW w:w="3000" w:type="dxa"/>
            <w:tcBorders>
              <w:top w:val="nil"/>
              <w:left w:val="single" w:sz="4" w:space="0" w:color="auto"/>
              <w:bottom w:val="single" w:sz="4" w:space="0" w:color="auto"/>
              <w:right w:val="single" w:sz="4" w:space="0" w:color="auto"/>
            </w:tcBorders>
            <w:shd w:val="clear" w:color="000000" w:fill="FFC000"/>
            <w:noWrap/>
            <w:vAlign w:val="bottom"/>
            <w:hideMark/>
          </w:tcPr>
          <w:p w14:paraId="0C001FCC" w14:textId="77777777" w:rsidR="00D7254C" w:rsidRPr="00D7254C" w:rsidRDefault="00D7254C" w:rsidP="00D7254C">
            <w:pPr>
              <w:spacing w:line="240" w:lineRule="auto"/>
              <w:jc w:val="center"/>
              <w:rPr>
                <w:rFonts w:ascii="Calibri" w:eastAsia="Times New Roman" w:hAnsi="Calibri" w:cs="Calibri"/>
                <w:color w:val="000000"/>
                <w:lang w:eastAsia="es-CR"/>
              </w:rPr>
            </w:pPr>
            <w:r w:rsidRPr="00D7254C">
              <w:rPr>
                <w:rFonts w:ascii="Calibri" w:eastAsia="Times New Roman" w:hAnsi="Calibri" w:cs="Calibri"/>
                <w:color w:val="000000"/>
                <w:lang w:eastAsia="es-CR"/>
              </w:rPr>
              <w:t> </w:t>
            </w:r>
          </w:p>
        </w:tc>
        <w:tc>
          <w:tcPr>
            <w:tcW w:w="3670" w:type="dxa"/>
            <w:tcBorders>
              <w:top w:val="nil"/>
              <w:left w:val="nil"/>
              <w:bottom w:val="single" w:sz="4" w:space="0" w:color="auto"/>
              <w:right w:val="single" w:sz="4" w:space="0" w:color="auto"/>
            </w:tcBorders>
            <w:shd w:val="clear" w:color="000000" w:fill="52AB0E"/>
            <w:noWrap/>
            <w:vAlign w:val="bottom"/>
            <w:hideMark/>
          </w:tcPr>
          <w:p w14:paraId="7BD09F96" w14:textId="77777777" w:rsidR="00D7254C" w:rsidRPr="00D7254C" w:rsidRDefault="00D7254C" w:rsidP="00D7254C">
            <w:pPr>
              <w:spacing w:line="240" w:lineRule="auto"/>
              <w:jc w:val="center"/>
              <w:rPr>
                <w:rFonts w:ascii="Calibri" w:eastAsia="Times New Roman" w:hAnsi="Calibri" w:cs="Calibri"/>
                <w:color w:val="00B050"/>
                <w:lang w:eastAsia="es-CR"/>
              </w:rPr>
            </w:pPr>
            <w:r w:rsidRPr="00D7254C">
              <w:rPr>
                <w:rFonts w:ascii="Calibri" w:eastAsia="Times New Roman" w:hAnsi="Calibri" w:cs="Calibri"/>
                <w:color w:val="00B050"/>
                <w:lang w:eastAsia="es-CR"/>
              </w:rPr>
              <w:t> </w:t>
            </w:r>
          </w:p>
        </w:tc>
        <w:tc>
          <w:tcPr>
            <w:tcW w:w="3670" w:type="dxa"/>
            <w:tcBorders>
              <w:top w:val="nil"/>
              <w:left w:val="nil"/>
              <w:bottom w:val="single" w:sz="4" w:space="0" w:color="auto"/>
              <w:right w:val="single" w:sz="4" w:space="0" w:color="auto"/>
            </w:tcBorders>
            <w:shd w:val="clear" w:color="000000" w:fill="974706"/>
            <w:noWrap/>
            <w:vAlign w:val="bottom"/>
            <w:hideMark/>
          </w:tcPr>
          <w:p w14:paraId="0D872C77" w14:textId="77777777" w:rsidR="00D7254C" w:rsidRPr="00D7254C" w:rsidRDefault="00D7254C" w:rsidP="00D7254C">
            <w:pPr>
              <w:spacing w:line="240" w:lineRule="auto"/>
              <w:jc w:val="center"/>
              <w:rPr>
                <w:rFonts w:ascii="Calibri" w:eastAsia="Times New Roman" w:hAnsi="Calibri" w:cs="Calibri"/>
                <w:color w:val="000000"/>
                <w:lang w:eastAsia="es-CR"/>
              </w:rPr>
            </w:pPr>
            <w:r w:rsidRPr="00D7254C">
              <w:rPr>
                <w:rFonts w:ascii="Calibri" w:eastAsia="Times New Roman" w:hAnsi="Calibri" w:cs="Calibri"/>
                <w:color w:val="000000"/>
                <w:lang w:eastAsia="es-CR"/>
              </w:rPr>
              <w:t> </w:t>
            </w:r>
          </w:p>
        </w:tc>
      </w:tr>
    </w:tbl>
    <w:p w14:paraId="0E950F10" w14:textId="77777777" w:rsidR="00D7254C" w:rsidRPr="003C2CC9" w:rsidRDefault="00D7254C" w:rsidP="00D7254C">
      <w:pPr>
        <w:rPr>
          <w:rFonts w:cs="Arial"/>
          <w:b/>
          <w:bCs/>
          <w:szCs w:val="24"/>
        </w:rPr>
      </w:pPr>
    </w:p>
    <w:p w14:paraId="592E6505" w14:textId="77777777" w:rsidR="00D7254C" w:rsidRPr="00B77E6A" w:rsidRDefault="00A05A81" w:rsidP="00B77E6A">
      <w:pPr>
        <w:pStyle w:val="Ttulo2"/>
      </w:pPr>
      <w:bookmarkStart w:id="48" w:name="_Toc174618070"/>
      <w:bookmarkStart w:id="49" w:name="_Toc174619900"/>
      <w:r>
        <w:t>Plan de marketing</w:t>
      </w:r>
      <w:bookmarkEnd w:id="48"/>
      <w:bookmarkEnd w:id="49"/>
      <w:r>
        <w:t xml:space="preserve"> </w:t>
      </w:r>
    </w:p>
    <w:p w14:paraId="4FEB648D" w14:textId="77777777" w:rsidR="00B77E6A" w:rsidRDefault="00B77E6A" w:rsidP="00B77E6A">
      <w:pPr>
        <w:jc w:val="both"/>
        <w:rPr>
          <w:rFonts w:cs="Arial"/>
          <w:szCs w:val="24"/>
        </w:rPr>
      </w:pPr>
    </w:p>
    <w:p w14:paraId="4C856DE5" w14:textId="77777777" w:rsidR="00B77E6A" w:rsidRPr="00D52043" w:rsidRDefault="00B77E6A" w:rsidP="00485EF5">
      <w:pPr>
        <w:pStyle w:val="Ttulo3"/>
      </w:pPr>
      <w:bookmarkStart w:id="50" w:name="_Toc174618071"/>
      <w:bookmarkStart w:id="51" w:name="_Toc174619901"/>
      <w:r>
        <w:t>Competencia directa</w:t>
      </w:r>
      <w:bookmarkEnd w:id="50"/>
      <w:bookmarkEnd w:id="51"/>
    </w:p>
    <w:p w14:paraId="35D5CB39" w14:textId="77777777" w:rsidR="00B77E6A" w:rsidRPr="00856BC0" w:rsidRDefault="00B77E6A" w:rsidP="00B77E6A">
      <w:pPr>
        <w:tabs>
          <w:tab w:val="left" w:pos="1605"/>
        </w:tabs>
        <w:ind w:left="360"/>
        <w:jc w:val="both"/>
        <w:rPr>
          <w:rFonts w:cs="Arial"/>
          <w:b/>
          <w:bCs/>
          <w:i/>
          <w:iCs/>
          <w:szCs w:val="24"/>
        </w:rPr>
      </w:pPr>
      <w:r w:rsidRPr="00856BC0">
        <w:rPr>
          <w:rFonts w:cs="Arial"/>
          <w:szCs w:val="24"/>
        </w:rPr>
        <w:t xml:space="preserve">Existen diferentes empresas que se encargan de realizar fruta deshidrata en el país, por ejemplo: </w:t>
      </w:r>
      <w:r w:rsidRPr="00856BC0">
        <w:rPr>
          <w:rFonts w:cs="Arial"/>
          <w:b/>
          <w:bCs/>
          <w:i/>
          <w:iCs/>
          <w:szCs w:val="24"/>
        </w:rPr>
        <w:t>Mae foods, Pure Joy, Villa natura.</w:t>
      </w:r>
    </w:p>
    <w:p w14:paraId="65E22C29" w14:textId="77777777" w:rsidR="00B77E6A" w:rsidRPr="00856BC0" w:rsidRDefault="00B77E6A" w:rsidP="00B77E6A">
      <w:pPr>
        <w:tabs>
          <w:tab w:val="left" w:pos="1605"/>
        </w:tabs>
        <w:ind w:left="360"/>
        <w:jc w:val="both"/>
        <w:rPr>
          <w:rFonts w:cs="Arial"/>
          <w:color w:val="040C28"/>
          <w:szCs w:val="24"/>
        </w:rPr>
      </w:pPr>
      <w:r w:rsidRPr="00856BC0">
        <w:rPr>
          <w:rFonts w:cs="Arial"/>
          <w:szCs w:val="24"/>
        </w:rPr>
        <w:lastRenderedPageBreak/>
        <w:t xml:space="preserve">Mae foods se encargan en producir Uchuva y banano deshidratado entre otros y su paquete de 45g tiene un costo de </w:t>
      </w:r>
      <w:r w:rsidRPr="00856BC0">
        <w:rPr>
          <w:rFonts w:cs="Arial"/>
          <w:color w:val="040C28"/>
          <w:szCs w:val="24"/>
        </w:rPr>
        <w:t>₡ 1.160.</w:t>
      </w:r>
    </w:p>
    <w:p w14:paraId="30C514A9" w14:textId="77777777" w:rsidR="00B77E6A" w:rsidRPr="00856BC0" w:rsidRDefault="00B77E6A" w:rsidP="00B77E6A">
      <w:pPr>
        <w:tabs>
          <w:tab w:val="left" w:pos="1605"/>
        </w:tabs>
        <w:ind w:left="360"/>
        <w:jc w:val="both"/>
        <w:rPr>
          <w:rFonts w:cs="Arial"/>
          <w:color w:val="040C28"/>
          <w:szCs w:val="24"/>
        </w:rPr>
      </w:pPr>
      <w:r w:rsidRPr="00856BC0">
        <w:rPr>
          <w:rFonts w:cs="Arial"/>
          <w:color w:val="040C28"/>
          <w:szCs w:val="24"/>
        </w:rPr>
        <w:t>Unos de los productos que brinda Pure Joy es la piña su paquete de 28g cuesta ₡1.000</w:t>
      </w:r>
    </w:p>
    <w:p w14:paraId="13B6633A" w14:textId="77777777" w:rsidR="00B77E6A" w:rsidRPr="00856BC0" w:rsidRDefault="00B77E6A" w:rsidP="00B77E6A">
      <w:pPr>
        <w:tabs>
          <w:tab w:val="left" w:pos="1605"/>
        </w:tabs>
        <w:ind w:left="360"/>
        <w:jc w:val="both"/>
        <w:rPr>
          <w:rFonts w:cs="Arial"/>
          <w:szCs w:val="24"/>
        </w:rPr>
      </w:pPr>
      <w:r w:rsidRPr="00856BC0">
        <w:rPr>
          <w:rFonts w:cs="Arial"/>
          <w:color w:val="040C28"/>
          <w:szCs w:val="24"/>
        </w:rPr>
        <w:t xml:space="preserve">Villa natura tiene a la venta la manzana deshidratada la cual vende por gramo y cuesta ₡25,00 por gramo </w:t>
      </w:r>
    </w:p>
    <w:p w14:paraId="570954A7" w14:textId="77777777" w:rsidR="00B77E6A" w:rsidRPr="00856BC0" w:rsidRDefault="00B77E6A" w:rsidP="00485EF5">
      <w:pPr>
        <w:pStyle w:val="Ttulo3"/>
      </w:pPr>
      <w:bookmarkStart w:id="52" w:name="_Toc174618072"/>
      <w:bookmarkStart w:id="53" w:name="_Toc174619902"/>
      <w:r>
        <w:t>Competencia indirecta</w:t>
      </w:r>
      <w:bookmarkEnd w:id="52"/>
      <w:bookmarkEnd w:id="53"/>
      <w:r>
        <w:t xml:space="preserve"> </w:t>
      </w:r>
    </w:p>
    <w:p w14:paraId="1C01676F" w14:textId="77777777" w:rsidR="00B77E6A" w:rsidRPr="00856BC0" w:rsidRDefault="00B77E6A" w:rsidP="00B77E6A">
      <w:pPr>
        <w:ind w:left="360"/>
        <w:jc w:val="both"/>
        <w:rPr>
          <w:rFonts w:cs="Arial"/>
          <w:szCs w:val="24"/>
        </w:rPr>
      </w:pPr>
      <w:r w:rsidRPr="00856BC0">
        <w:rPr>
          <w:rFonts w:cs="Arial"/>
          <w:szCs w:val="24"/>
        </w:rPr>
        <w:t>En el país existe varias empresas de competencia indirecta como, por ejemplo</w:t>
      </w:r>
      <w:r w:rsidRPr="00856BC0">
        <w:rPr>
          <w:rFonts w:cs="Arial"/>
          <w:b/>
          <w:bCs/>
          <w:i/>
          <w:iCs/>
          <w:szCs w:val="24"/>
        </w:rPr>
        <w:t>: Productos</w:t>
      </w:r>
      <w:r w:rsidRPr="00856BC0">
        <w:rPr>
          <w:rFonts w:cs="Arial"/>
          <w:szCs w:val="24"/>
        </w:rPr>
        <w:t xml:space="preserve"> </w:t>
      </w:r>
      <w:r w:rsidRPr="00856BC0">
        <w:rPr>
          <w:rFonts w:cs="Arial"/>
          <w:b/>
          <w:bCs/>
          <w:i/>
          <w:iCs/>
          <w:szCs w:val="24"/>
        </w:rPr>
        <w:t>Diana, Yummy y la Tosty.</w:t>
      </w:r>
    </w:p>
    <w:p w14:paraId="7CE9BBDA" w14:textId="77777777" w:rsidR="00B77E6A" w:rsidRPr="00856BC0" w:rsidRDefault="00B77E6A" w:rsidP="00B77E6A">
      <w:pPr>
        <w:ind w:left="360"/>
        <w:jc w:val="both"/>
        <w:rPr>
          <w:rFonts w:cs="Arial"/>
          <w:szCs w:val="24"/>
        </w:rPr>
      </w:pPr>
      <w:r w:rsidRPr="00856BC0">
        <w:rPr>
          <w:rFonts w:cs="Arial"/>
          <w:szCs w:val="24"/>
        </w:rPr>
        <w:t xml:space="preserve">Productos la Diana es una empresa que fabrica alimentos procesados de maíz, también producen gomitas, pastillas de fruta y otros caramelos. Unos de los productos de ellos que son los Elotitos el cual tienen gran variedad de gramos, pero uno de esos es de 183gr y tiene un precio de </w:t>
      </w:r>
      <w:r w:rsidRPr="00856BC0">
        <w:rPr>
          <w:rFonts w:cs="Arial"/>
          <w:color w:val="040C28"/>
          <w:szCs w:val="24"/>
        </w:rPr>
        <w:t>₡</w:t>
      </w:r>
      <w:r w:rsidRPr="00856BC0">
        <w:rPr>
          <w:rFonts w:cs="Arial"/>
          <w:szCs w:val="24"/>
        </w:rPr>
        <w:t>980.</w:t>
      </w:r>
    </w:p>
    <w:p w14:paraId="2DD892AE" w14:textId="77777777" w:rsidR="00B77E6A" w:rsidRPr="00856BC0" w:rsidRDefault="00B77E6A" w:rsidP="00B77E6A">
      <w:pPr>
        <w:ind w:left="360"/>
        <w:jc w:val="both"/>
        <w:rPr>
          <w:rFonts w:cs="Arial"/>
          <w:color w:val="040C28"/>
          <w:szCs w:val="24"/>
        </w:rPr>
      </w:pPr>
      <w:r w:rsidRPr="00856BC0">
        <w:rPr>
          <w:rFonts w:cs="Arial"/>
          <w:szCs w:val="24"/>
        </w:rPr>
        <w:t xml:space="preserve">La Yummies es una empresa que también realiza productos de maíz y de maní procesados que los adolescentes consumen mucho, algunos de los productos de ellos son las Ranchitas, los Taqueritos, Yummi Nuts que este producto es de maní y cuenta con mucha más variedad. El producto de Yummi Nuts de 200gr tiene un precio de </w:t>
      </w:r>
      <w:r w:rsidRPr="00856BC0">
        <w:rPr>
          <w:rFonts w:cs="Arial"/>
          <w:color w:val="040C28"/>
          <w:szCs w:val="24"/>
        </w:rPr>
        <w:t>₡1000.</w:t>
      </w:r>
    </w:p>
    <w:p w14:paraId="687FFA0C" w14:textId="77777777" w:rsidR="00B77E6A" w:rsidRPr="00856BC0" w:rsidRDefault="00B77E6A" w:rsidP="00B77E6A">
      <w:pPr>
        <w:ind w:left="360"/>
        <w:jc w:val="both"/>
        <w:rPr>
          <w:rFonts w:cs="Arial"/>
          <w:color w:val="040C28"/>
          <w:szCs w:val="24"/>
        </w:rPr>
      </w:pPr>
      <w:r w:rsidRPr="00856BC0">
        <w:rPr>
          <w:rFonts w:cs="Arial"/>
          <w:color w:val="040C28"/>
          <w:szCs w:val="24"/>
        </w:rPr>
        <w:t>Los productos que ofrece la Tosty son: Los quesitos, Las Papiolas, Las Tronaditas, los Chirulitos entre otros. Ejemplo: ellos los quesitos los venden en 1.150 y son de 120gr.</w:t>
      </w:r>
    </w:p>
    <w:p w14:paraId="10A87A3A" w14:textId="77777777" w:rsidR="00B77E6A" w:rsidRPr="00856BC0" w:rsidRDefault="00B77E6A" w:rsidP="00B77E6A">
      <w:pPr>
        <w:pStyle w:val="NormalWeb"/>
        <w:numPr>
          <w:ilvl w:val="0"/>
          <w:numId w:val="9"/>
        </w:numPr>
        <w:spacing w:line="360" w:lineRule="auto"/>
        <w:jc w:val="both"/>
        <w:rPr>
          <w:rFonts w:ascii="Arial" w:hAnsi="Arial" w:cs="Arial"/>
          <w:bCs/>
          <w:color w:val="000000"/>
          <w:lang w:val="es-419"/>
        </w:rPr>
      </w:pPr>
      <w:bookmarkStart w:id="54" w:name="_Hlk168741270"/>
      <w:r w:rsidRPr="00703F1F">
        <w:rPr>
          <w:rFonts w:ascii="Arial" w:hAnsi="Arial" w:cs="Arial"/>
          <w:b/>
          <w:color w:val="000000" w:themeColor="text1"/>
          <w:lang w:val="es-419"/>
        </w:rPr>
        <w:lastRenderedPageBreak/>
        <w:t>Estrategia competitiva.</w:t>
      </w:r>
      <w:r w:rsidRPr="00856BC0">
        <w:rPr>
          <w:rFonts w:ascii="Arial" w:hAnsi="Arial" w:cs="Arial"/>
          <w:bCs/>
          <w:color w:val="000000" w:themeColor="text1"/>
          <w:lang w:val="es-419"/>
        </w:rPr>
        <w:t xml:space="preserve"> A continuación, deberán escoger cuál será su principal estrategia competitiva, esta puede ser ya sea su nicho de mercado, diferenciación o costos, deben escoger solo una de las tres y explicar cómo utilizarán la misma.  </w:t>
      </w:r>
    </w:p>
    <w:p w14:paraId="2A65AAB6" w14:textId="77777777" w:rsidR="00B77E6A" w:rsidRPr="00703F1F" w:rsidRDefault="00B77E6A" w:rsidP="00485EF5">
      <w:pPr>
        <w:pStyle w:val="Ttulo3"/>
        <w:rPr>
          <w:lang w:val="es-419"/>
        </w:rPr>
      </w:pPr>
      <w:bookmarkStart w:id="55" w:name="_Toc174618073"/>
      <w:bookmarkStart w:id="56" w:name="_Toc174619903"/>
      <w:r w:rsidRPr="0B63EA52">
        <w:rPr>
          <w:lang w:val="es-419"/>
        </w:rPr>
        <w:t>Diferenciación del Producto</w:t>
      </w:r>
      <w:bookmarkEnd w:id="55"/>
      <w:bookmarkEnd w:id="56"/>
    </w:p>
    <w:p w14:paraId="1952BEF8" w14:textId="77777777" w:rsidR="00B77E6A" w:rsidRPr="00703F1F" w:rsidRDefault="00B77E6A" w:rsidP="00B77E6A">
      <w:pPr>
        <w:pStyle w:val="NormalWeb"/>
        <w:spacing w:line="360" w:lineRule="auto"/>
        <w:ind w:left="360"/>
        <w:jc w:val="both"/>
        <w:rPr>
          <w:rFonts w:ascii="Arial" w:hAnsi="Arial" w:cs="Arial"/>
          <w:b/>
          <w:color w:val="000000"/>
          <w:lang w:val="es-419"/>
        </w:rPr>
      </w:pPr>
      <w:r w:rsidRPr="00703F1F">
        <w:rPr>
          <w:rFonts w:ascii="Arial" w:hAnsi="Arial" w:cs="Arial"/>
          <w:b/>
          <w:color w:val="000000"/>
          <w:lang w:val="es-419"/>
        </w:rPr>
        <w:t>Calidad y Naturalidad</w:t>
      </w:r>
    </w:p>
    <w:p w14:paraId="1674E213"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856BC0">
        <w:rPr>
          <w:rFonts w:ascii="Arial" w:hAnsi="Arial" w:cs="Arial"/>
          <w:bCs/>
          <w:color w:val="000000"/>
          <w:lang w:val="es-419"/>
        </w:rPr>
        <w:t>Ingrediente de alta calidad: Asegúrate de que la fruta utilizada sea de la más alta calidad posible. Puedes destacar la procedencia de la fruta (orgánica, de cultivos sostenibles).</w:t>
      </w:r>
    </w:p>
    <w:p w14:paraId="1D11AC4D"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Proceso de deshidratación:</w:t>
      </w:r>
      <w:r w:rsidRPr="00856BC0">
        <w:rPr>
          <w:rFonts w:ascii="Arial" w:hAnsi="Arial" w:cs="Arial"/>
          <w:bCs/>
          <w:color w:val="000000"/>
          <w:lang w:val="es-419"/>
        </w:rPr>
        <w:t xml:space="preserve"> Utiliza métodos que conserven el mayor número de nutrientes y el sabor natural de la fruta. Resalta la ausencia de ingredientes artificiales y aditivos.</w:t>
      </w:r>
    </w:p>
    <w:p w14:paraId="4A0BBEB1" w14:textId="77777777" w:rsidR="00B77E6A" w:rsidRPr="00A61A41" w:rsidRDefault="00B77E6A" w:rsidP="00B77E6A">
      <w:pPr>
        <w:pStyle w:val="NormalWeb"/>
        <w:spacing w:line="360" w:lineRule="auto"/>
        <w:ind w:left="360"/>
        <w:jc w:val="both"/>
        <w:rPr>
          <w:rFonts w:ascii="Arial" w:hAnsi="Arial" w:cs="Arial"/>
          <w:b/>
          <w:color w:val="000000"/>
          <w:lang w:val="es-419"/>
        </w:rPr>
      </w:pPr>
      <w:r w:rsidRPr="00A61A41">
        <w:rPr>
          <w:rFonts w:ascii="Arial" w:hAnsi="Arial" w:cs="Arial"/>
          <w:b/>
          <w:color w:val="000000"/>
          <w:lang w:val="es-419"/>
        </w:rPr>
        <w:t>Innovación en sabores y presentaciones</w:t>
      </w:r>
    </w:p>
    <w:p w14:paraId="3F9F7966"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Variedad de frutas:</w:t>
      </w:r>
      <w:r w:rsidRPr="00856BC0">
        <w:rPr>
          <w:rFonts w:ascii="Arial" w:hAnsi="Arial" w:cs="Arial"/>
          <w:bCs/>
          <w:color w:val="000000"/>
          <w:lang w:val="es-419"/>
        </w:rPr>
        <w:t xml:space="preserve"> Ofrecer una amplia gama de frutas deshidratadas, incluyendo combinaciones innovadoras.</w:t>
      </w:r>
    </w:p>
    <w:p w14:paraId="64010383"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Tamaños y empaques:</w:t>
      </w:r>
      <w:r w:rsidRPr="00856BC0">
        <w:rPr>
          <w:rFonts w:ascii="Arial" w:hAnsi="Arial" w:cs="Arial"/>
          <w:bCs/>
          <w:color w:val="000000"/>
          <w:lang w:val="es-419"/>
        </w:rPr>
        <w:t xml:space="preserve"> Diversificar las opciones de empaques, desde porciones individuales para llevar hasta empaques más grandes para consumo familiar.</w:t>
      </w:r>
    </w:p>
    <w:p w14:paraId="15F0A10B" w14:textId="77777777" w:rsidR="00B77E6A" w:rsidRPr="00A61A41" w:rsidRDefault="00B77E6A" w:rsidP="00485EF5">
      <w:pPr>
        <w:pStyle w:val="Ttulo3"/>
        <w:rPr>
          <w:lang w:val="es-419"/>
        </w:rPr>
      </w:pPr>
      <w:bookmarkStart w:id="57" w:name="_Toc174618074"/>
      <w:bookmarkStart w:id="58" w:name="_Toc174619904"/>
      <w:r w:rsidRPr="0B63EA52">
        <w:rPr>
          <w:lang w:val="es-419"/>
        </w:rPr>
        <w:t>Segmentación de Mercado y Posicionamiento</w:t>
      </w:r>
      <w:bookmarkEnd w:id="57"/>
      <w:bookmarkEnd w:id="58"/>
    </w:p>
    <w:p w14:paraId="4B5EDE6A"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Mercado saludable:</w:t>
      </w:r>
      <w:r w:rsidRPr="00856BC0">
        <w:rPr>
          <w:rFonts w:ascii="Arial" w:hAnsi="Arial" w:cs="Arial"/>
          <w:bCs/>
          <w:color w:val="000000"/>
          <w:lang w:val="es-419"/>
        </w:rPr>
        <w:t xml:space="preserve"> Enfocarse en consumidores que buscan opciones saludables, como personas con dietas especiales (sin gluten), deportistas, y aquellos interesados en alimentación natural.</w:t>
      </w:r>
    </w:p>
    <w:p w14:paraId="118763EC"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Mercado premium:</w:t>
      </w:r>
      <w:r w:rsidRPr="00856BC0">
        <w:rPr>
          <w:rFonts w:ascii="Arial" w:hAnsi="Arial" w:cs="Arial"/>
          <w:bCs/>
          <w:color w:val="000000"/>
          <w:lang w:val="es-419"/>
        </w:rPr>
        <w:t xml:space="preserve"> Posicionarse en un segmento de mercado que valora la calidad y está dispuesto a pagar un poco más por productos naturales y saludables.</w:t>
      </w:r>
    </w:p>
    <w:p w14:paraId="12111F4B" w14:textId="77777777" w:rsidR="00B77E6A" w:rsidRPr="003C1092" w:rsidRDefault="00B77E6A" w:rsidP="00B77E6A">
      <w:pPr>
        <w:pStyle w:val="NormalWeb"/>
        <w:spacing w:line="360" w:lineRule="auto"/>
        <w:ind w:left="360"/>
        <w:jc w:val="both"/>
        <w:rPr>
          <w:rFonts w:ascii="Arial" w:hAnsi="Arial" w:cs="Arial"/>
          <w:b/>
          <w:color w:val="000000"/>
          <w:lang w:val="es-419"/>
        </w:rPr>
      </w:pPr>
      <w:r w:rsidRPr="003C1092">
        <w:rPr>
          <w:rFonts w:ascii="Arial" w:hAnsi="Arial" w:cs="Arial"/>
          <w:b/>
          <w:color w:val="000000"/>
          <w:lang w:val="es-419"/>
        </w:rPr>
        <w:lastRenderedPageBreak/>
        <w:t>Posicionamiento</w:t>
      </w:r>
    </w:p>
    <w:p w14:paraId="35EA2975"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3C1092">
        <w:rPr>
          <w:rFonts w:ascii="Arial" w:hAnsi="Arial" w:cs="Arial"/>
          <w:b/>
          <w:color w:val="000000"/>
          <w:lang w:val="es-419"/>
        </w:rPr>
        <w:t>Salud y Bienestar:</w:t>
      </w:r>
      <w:r w:rsidRPr="00856BC0">
        <w:rPr>
          <w:rFonts w:ascii="Arial" w:hAnsi="Arial" w:cs="Arial"/>
          <w:bCs/>
          <w:color w:val="000000"/>
          <w:lang w:val="es-419"/>
        </w:rPr>
        <w:t xml:space="preserve"> Posicionar los snacks como una opción saludable y natural que contribuye al bienestar general.</w:t>
      </w:r>
    </w:p>
    <w:p w14:paraId="73454398"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3C1092">
        <w:rPr>
          <w:rFonts w:ascii="Arial" w:hAnsi="Arial" w:cs="Arial"/>
          <w:b/>
          <w:color w:val="000000"/>
          <w:lang w:val="es-419"/>
        </w:rPr>
        <w:t>Sostenibilidad:</w:t>
      </w:r>
      <w:r w:rsidRPr="00856BC0">
        <w:rPr>
          <w:rFonts w:ascii="Arial" w:hAnsi="Arial" w:cs="Arial"/>
          <w:bCs/>
          <w:color w:val="000000"/>
          <w:lang w:val="es-419"/>
        </w:rPr>
        <w:t xml:space="preserve"> Resaltar el compromiso con la sostenibilidad y el respeto al medio ambiente, tanto en la producción como en el empaquetado.</w:t>
      </w:r>
    </w:p>
    <w:p w14:paraId="433F131B" w14:textId="77777777" w:rsidR="00B77E6A" w:rsidRPr="00A61A41" w:rsidRDefault="00B77E6A" w:rsidP="00485EF5">
      <w:pPr>
        <w:pStyle w:val="Ttulo3"/>
        <w:rPr>
          <w:lang w:val="es-419"/>
        </w:rPr>
      </w:pPr>
      <w:bookmarkStart w:id="59" w:name="_Toc174618075"/>
      <w:bookmarkStart w:id="60" w:name="_Toc174619905"/>
      <w:bookmarkEnd w:id="54"/>
      <w:r w:rsidRPr="0B63EA52">
        <w:rPr>
          <w:lang w:val="es-419"/>
        </w:rPr>
        <w:t>Ventaja competitiva:</w:t>
      </w:r>
      <w:bookmarkEnd w:id="59"/>
      <w:bookmarkEnd w:id="60"/>
      <w:r w:rsidRPr="0B63EA52">
        <w:rPr>
          <w:lang w:val="es-419"/>
        </w:rPr>
        <w:t xml:space="preserve"> </w:t>
      </w:r>
    </w:p>
    <w:p w14:paraId="65CCDA6F" w14:textId="77777777" w:rsidR="00B77E6A" w:rsidRPr="00856BC0" w:rsidRDefault="00B77E6A" w:rsidP="00B77E6A">
      <w:pPr>
        <w:pStyle w:val="NormalWeb"/>
        <w:spacing w:line="360" w:lineRule="auto"/>
        <w:ind w:left="720"/>
        <w:jc w:val="both"/>
        <w:rPr>
          <w:rFonts w:ascii="Arial" w:hAnsi="Arial" w:cs="Arial"/>
          <w:bCs/>
          <w:color w:val="000000" w:themeColor="text1"/>
          <w:lang w:val="es-419"/>
        </w:rPr>
      </w:pPr>
      <w:r w:rsidRPr="00856BC0">
        <w:rPr>
          <w:rFonts w:ascii="Arial" w:hAnsi="Arial" w:cs="Arial"/>
          <w:bCs/>
          <w:color w:val="000000" w:themeColor="text1"/>
          <w:lang w:val="es-419"/>
        </w:rPr>
        <w:t>A continuación, explicar cuáles son los aspectos únicos del producto y/o servicios difíciles de copiar, sin embargo, estos no pueden ser basados en el precio.</w:t>
      </w:r>
    </w:p>
    <w:p w14:paraId="7EE4B62D"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No Contiene Aditivos:</w:t>
      </w:r>
      <w:r w:rsidRPr="00856BC0">
        <w:rPr>
          <w:rFonts w:ascii="Arial" w:hAnsi="Arial" w:cs="Arial"/>
          <w:bCs/>
          <w:color w:val="000000" w:themeColor="text1"/>
          <w:lang w:val="es-419"/>
        </w:rPr>
        <w:t xml:space="preserve"> El producto no incluye aditivos como azúcar añadida, colorantes, ni saborizantes, lo que lo hace atractivo para consumidores que buscan opciones saludables y libres de químicos. Esto es difícil de copiar porque requiere un proceso de producción que evite el uso de estos aditivos.</w:t>
      </w:r>
    </w:p>
    <w:p w14:paraId="272DE518" w14:textId="77777777" w:rsidR="00B77E6A" w:rsidRDefault="00B77E6A" w:rsidP="00B77E6A">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No Contiene Gluten:</w:t>
      </w:r>
      <w:r w:rsidRPr="00856BC0">
        <w:rPr>
          <w:rFonts w:ascii="Arial" w:hAnsi="Arial" w:cs="Arial"/>
          <w:bCs/>
          <w:color w:val="000000" w:themeColor="text1"/>
          <w:lang w:val="es-419"/>
        </w:rPr>
        <w:t xml:space="preserve"> La ausencia de gluten en el producto es una ventaja para aquellos que padecen gluteníasis o tienen restricciones dietéticas. Esto es difícil de copiar porque requiere un control estricto en la producción para asegurar que no haya contaminación con gluten.</w:t>
      </w:r>
    </w:p>
    <w:p w14:paraId="26BA903A"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Proceso de Deshidratación Natural:</w:t>
      </w:r>
      <w:r w:rsidRPr="00856BC0">
        <w:rPr>
          <w:rFonts w:ascii="Arial" w:hAnsi="Arial" w:cs="Arial"/>
          <w:bCs/>
          <w:color w:val="000000" w:themeColor="text1"/>
          <w:lang w:val="es-419"/>
        </w:rPr>
        <w:t xml:space="preserve"> El uso de un proceso de deshidratación natural, sin el uso de calor ni químicos, es un aspecto único que es difícil de copiar. Esto permite mantener las propiedades nutricionales y el sabor natural de la fruta.</w:t>
      </w:r>
    </w:p>
    <w:p w14:paraId="5E3BD7FC"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t>Variabilidad de Frutas y Productos:</w:t>
      </w:r>
      <w:r w:rsidRPr="00856BC0">
        <w:rPr>
          <w:rFonts w:ascii="Arial" w:hAnsi="Arial" w:cs="Arial"/>
          <w:bCs/>
          <w:color w:val="000000" w:themeColor="text1"/>
          <w:lang w:val="es-419"/>
        </w:rPr>
        <w:t xml:space="preserve"> La variedad de frutas y productos ofrecidos, como piña deshidratada en rodajas, cuero de frutas, tidbits, cuadritos, y otros, es un aspecto que es difícil de copiar. Esto permite a los consumidores elegir opciones que se adapten a sus gustos y necesidades.</w:t>
      </w:r>
    </w:p>
    <w:p w14:paraId="38D9D35C"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lastRenderedPageBreak/>
        <w:t>No Contiene Preservantes:</w:t>
      </w:r>
      <w:r w:rsidRPr="00856BC0">
        <w:rPr>
          <w:rFonts w:ascii="Arial" w:hAnsi="Arial" w:cs="Arial"/>
          <w:bCs/>
          <w:color w:val="000000" w:themeColor="text1"/>
          <w:lang w:val="es-419"/>
        </w:rPr>
        <w:t xml:space="preserve"> La ausencia de preservantes en el producto es una ventaja para aquellos que buscan opciones libres de químicos. Esto es difícil de copiar porque requiere un control estricto en la producción para asegurar que no haya contaminación con preservantes.</w:t>
      </w:r>
    </w:p>
    <w:p w14:paraId="178E5115"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t>Innovación en la Producción:</w:t>
      </w:r>
      <w:r w:rsidRPr="00856BC0">
        <w:rPr>
          <w:rFonts w:ascii="Arial" w:hAnsi="Arial" w:cs="Arial"/>
          <w:bCs/>
          <w:color w:val="000000" w:themeColor="text1"/>
          <w:lang w:val="es-419"/>
        </w:rPr>
        <w:t xml:space="preserve"> La innovación en la producción, como el uso de sol como único recurso para la deshidratación, es un aspecto que es difícil de copiar. Esto permite mantener los estándares de calidad y las propiedades esenciales de la fruta fresca.</w:t>
      </w:r>
    </w:p>
    <w:p w14:paraId="49C9523E"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Certificación y Control de Calidad:</w:t>
      </w:r>
      <w:r w:rsidRPr="00856BC0">
        <w:rPr>
          <w:rFonts w:ascii="Arial" w:hAnsi="Arial" w:cs="Arial"/>
          <w:bCs/>
          <w:color w:val="000000" w:themeColor="text1"/>
          <w:lang w:val="es-419"/>
        </w:rPr>
        <w:t xml:space="preserve"> La certificación y control de calidad en la producción y procesamiento del producto son aspectos que son difíciles de copiar. Esto asegura que el producto cumpla con los estándares de calidad y seguridad para los consumidores.</w:t>
      </w:r>
    </w:p>
    <w:p w14:paraId="4B64F687"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Diversificación de Mercados:</w:t>
      </w:r>
      <w:r w:rsidRPr="00856BC0">
        <w:rPr>
          <w:rFonts w:ascii="Arial" w:hAnsi="Arial" w:cs="Arial"/>
          <w:bCs/>
          <w:color w:val="000000" w:themeColor="text1"/>
          <w:lang w:val="es-419"/>
        </w:rPr>
        <w:t xml:space="preserve"> La diversificación de mercados, como la exportación a </w:t>
      </w:r>
      <w:r>
        <w:rPr>
          <w:rFonts w:ascii="Arial" w:hAnsi="Arial" w:cs="Arial"/>
          <w:bCs/>
          <w:color w:val="000000" w:themeColor="text1"/>
          <w:lang w:val="es-419"/>
        </w:rPr>
        <w:t>países que tengan tratados de libre comercio con Costa Rica</w:t>
      </w:r>
      <w:r w:rsidRPr="00856BC0">
        <w:rPr>
          <w:rFonts w:ascii="Arial" w:hAnsi="Arial" w:cs="Arial"/>
          <w:bCs/>
          <w:color w:val="000000" w:themeColor="text1"/>
          <w:lang w:val="es-419"/>
        </w:rPr>
        <w:t xml:space="preserve">, es un aspecto </w:t>
      </w:r>
      <w:r>
        <w:rPr>
          <w:rFonts w:ascii="Arial" w:hAnsi="Arial" w:cs="Arial"/>
          <w:bCs/>
          <w:color w:val="000000" w:themeColor="text1"/>
          <w:lang w:val="es-419"/>
        </w:rPr>
        <w:t>en el que se puede incursionar en el mediano plazo</w:t>
      </w:r>
      <w:r w:rsidRPr="00856BC0">
        <w:rPr>
          <w:rFonts w:ascii="Arial" w:hAnsi="Arial" w:cs="Arial"/>
          <w:bCs/>
          <w:color w:val="000000" w:themeColor="text1"/>
          <w:lang w:val="es-419"/>
        </w:rPr>
        <w:t xml:space="preserve">. Esto permite a la empresa expandir </w:t>
      </w:r>
      <w:r>
        <w:rPr>
          <w:rFonts w:ascii="Arial" w:hAnsi="Arial" w:cs="Arial"/>
          <w:bCs/>
          <w:color w:val="000000" w:themeColor="text1"/>
          <w:lang w:val="es-419"/>
        </w:rPr>
        <w:t>el</w:t>
      </w:r>
      <w:r w:rsidRPr="00856BC0">
        <w:rPr>
          <w:rFonts w:ascii="Arial" w:hAnsi="Arial" w:cs="Arial"/>
          <w:bCs/>
          <w:color w:val="000000" w:themeColor="text1"/>
          <w:lang w:val="es-419"/>
        </w:rPr>
        <w:t xml:space="preserve"> alcance y aumentar su visibilidad en mercados internacionales.</w:t>
      </w:r>
    </w:p>
    <w:p w14:paraId="7B52895B"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Participación en Eventos y Promoción:</w:t>
      </w:r>
      <w:r w:rsidRPr="00856BC0">
        <w:rPr>
          <w:rFonts w:ascii="Arial" w:hAnsi="Arial" w:cs="Arial"/>
          <w:bCs/>
          <w:color w:val="000000" w:themeColor="text1"/>
          <w:lang w:val="es-419"/>
        </w:rPr>
        <w:t xml:space="preserve"> La participación en eventos y promoción, como la promoción en centros educativos y la participación en ferias y eventos de marketing, es un aspecto que es difícil de copiar. Esto permite a la empresa aumentar su visibilidad y atraer a nuevos consumidores.</w:t>
      </w:r>
    </w:p>
    <w:p w14:paraId="286C72FA" w14:textId="77777777" w:rsidR="00B77E6A"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Estrategias de Marketing y Distribución:</w:t>
      </w:r>
      <w:r w:rsidRPr="00856BC0">
        <w:rPr>
          <w:rFonts w:ascii="Arial" w:hAnsi="Arial" w:cs="Arial"/>
          <w:bCs/>
          <w:color w:val="000000" w:themeColor="text1"/>
          <w:lang w:val="es-419"/>
        </w:rPr>
        <w:t xml:space="preserve"> Las estrategias de marketing y distribución, como la venta a granel y como materia prima, son aspectos que son difíciles de copiar. Esto permite a la empresa adaptarse a las necesidades de los consumidores y aumentar su alcance.</w:t>
      </w:r>
    </w:p>
    <w:p w14:paraId="4534BD64" w14:textId="77777777" w:rsidR="00B77E6A" w:rsidRDefault="00B77E6A" w:rsidP="00485EF5">
      <w:pPr>
        <w:pStyle w:val="Ttulo3"/>
        <w:rPr>
          <w:lang w:val="es-419"/>
        </w:rPr>
      </w:pPr>
      <w:bookmarkStart w:id="61" w:name="_Toc174618076"/>
      <w:bookmarkStart w:id="62" w:name="_Toc174619906"/>
      <w:r w:rsidRPr="0B63EA52">
        <w:rPr>
          <w:lang w:val="es-419"/>
        </w:rPr>
        <w:t>Mezcla de marketing:</w:t>
      </w:r>
      <w:bookmarkEnd w:id="61"/>
      <w:bookmarkEnd w:id="62"/>
    </w:p>
    <w:p w14:paraId="135282C4" w14:textId="77777777" w:rsidR="00B77E6A" w:rsidRDefault="00B77E6A" w:rsidP="00B77E6A">
      <w:pPr>
        <w:pStyle w:val="NormalWeb"/>
        <w:spacing w:line="360" w:lineRule="auto"/>
        <w:jc w:val="both"/>
        <w:rPr>
          <w:rFonts w:ascii="Arial" w:hAnsi="Arial" w:cs="Arial"/>
          <w:bCs/>
          <w:color w:val="000000"/>
          <w:lang w:val="es-419"/>
        </w:rPr>
      </w:pPr>
      <w:r w:rsidRPr="00856BC0">
        <w:rPr>
          <w:rFonts w:ascii="Arial" w:hAnsi="Arial" w:cs="Arial"/>
          <w:bCs/>
          <w:color w:val="000000" w:themeColor="text1"/>
          <w:lang w:val="es-419"/>
        </w:rPr>
        <w:t>A continuación, deberán explicar ampliamente la mezcla de marketing.</w:t>
      </w:r>
    </w:p>
    <w:p w14:paraId="5F6F6015" w14:textId="77777777" w:rsidR="00B77E6A" w:rsidRDefault="00B77E6A" w:rsidP="00B77E6A">
      <w:pPr>
        <w:pStyle w:val="NormalWeb"/>
        <w:spacing w:line="360" w:lineRule="auto"/>
        <w:jc w:val="both"/>
        <w:rPr>
          <w:rFonts w:ascii="Arial" w:hAnsi="Arial" w:cs="Arial"/>
          <w:bCs/>
          <w:color w:val="000000"/>
          <w:lang w:val="es-419"/>
        </w:rPr>
      </w:pPr>
      <w:r w:rsidRPr="003C1092">
        <w:rPr>
          <w:rFonts w:ascii="Arial" w:hAnsi="Arial" w:cs="Arial"/>
          <w:b/>
          <w:color w:val="000000" w:themeColor="text1"/>
          <w:lang w:val="es-419"/>
        </w:rPr>
        <w:t>Producto:</w:t>
      </w:r>
    </w:p>
    <w:p w14:paraId="4EC5FF63" w14:textId="77777777" w:rsidR="00B77E6A" w:rsidRPr="000E21E6" w:rsidRDefault="00B77E6A" w:rsidP="00B77E6A">
      <w:pPr>
        <w:pStyle w:val="NormalWeb"/>
        <w:spacing w:line="360" w:lineRule="auto"/>
        <w:ind w:left="142"/>
        <w:jc w:val="both"/>
        <w:rPr>
          <w:rFonts w:ascii="Arial" w:hAnsi="Arial" w:cs="Arial"/>
          <w:bCs/>
          <w:color w:val="000000"/>
          <w:lang w:val="es-419"/>
        </w:rPr>
      </w:pPr>
      <w:r w:rsidRPr="003C1092">
        <w:rPr>
          <w:rFonts w:ascii="Arial" w:hAnsi="Arial" w:cs="Arial"/>
          <w:b/>
          <w:color w:val="000000" w:themeColor="text1"/>
          <w:lang w:val="es-419"/>
        </w:rPr>
        <w:lastRenderedPageBreak/>
        <w:t xml:space="preserve">Descripción: </w:t>
      </w:r>
    </w:p>
    <w:p w14:paraId="1CE3592D"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856BC0">
        <w:rPr>
          <w:rFonts w:ascii="Arial" w:hAnsi="Arial" w:cs="Arial"/>
          <w:bCs/>
          <w:color w:val="000000" w:themeColor="text1"/>
          <w:lang w:val="es-419"/>
        </w:rPr>
        <w:t>FruTiTicas ofrece una selección exquisita de frutas deshidratadas, cuidadosamente elaboradas para preservar todo su sabor, nutrientes y textura. El compromiso con la calidad y la sostenibilidad nos distingue, proporcionando a nuestros clientes una opción saludable y deliciosa para disfrutar en cualquier momento del día.</w:t>
      </w:r>
    </w:p>
    <w:p w14:paraId="58E0CF84" w14:textId="77777777" w:rsidR="00B77E6A" w:rsidRDefault="00B77E6A" w:rsidP="00B77E6A">
      <w:pPr>
        <w:pStyle w:val="NormalWeb"/>
        <w:spacing w:line="360" w:lineRule="auto"/>
        <w:jc w:val="both"/>
        <w:rPr>
          <w:rFonts w:ascii="Arial" w:hAnsi="Arial" w:cs="Arial"/>
          <w:bCs/>
          <w:color w:val="000000" w:themeColor="text1"/>
          <w:lang w:val="es-419"/>
        </w:rPr>
      </w:pPr>
      <w:r w:rsidRPr="00856BC0">
        <w:rPr>
          <w:rFonts w:ascii="Arial" w:hAnsi="Arial" w:cs="Arial"/>
          <w:bCs/>
          <w:color w:val="000000" w:themeColor="text1"/>
          <w:lang w:val="es-419"/>
        </w:rPr>
        <w:t>100% natural, libre de gluten, sin azúcares añadidos, sin colorantes ni preservantes. Solo fruta pura y auténtica.</w:t>
      </w:r>
    </w:p>
    <w:p w14:paraId="4385CF53" w14:textId="77777777" w:rsidR="00B77E6A" w:rsidRPr="000D3A1A" w:rsidRDefault="00B77E6A" w:rsidP="00B77E6A">
      <w:pPr>
        <w:jc w:val="both"/>
        <w:rPr>
          <w:rFonts w:cs="Arial"/>
          <w:b/>
          <w:bCs/>
          <w:szCs w:val="24"/>
        </w:rPr>
      </w:pPr>
      <w:r w:rsidRPr="000D3A1A">
        <w:rPr>
          <w:rFonts w:cs="Arial"/>
          <w:b/>
          <w:bCs/>
          <w:szCs w:val="24"/>
        </w:rPr>
        <w:t xml:space="preserve">Atributos. </w:t>
      </w:r>
    </w:p>
    <w:p w14:paraId="7F6F6ADB"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Ingredientes naturales:</w:t>
      </w:r>
      <w:r w:rsidRPr="00856BC0">
        <w:rPr>
          <w:rFonts w:ascii="Arial" w:hAnsi="Arial" w:cs="Arial"/>
          <w:bCs/>
          <w:color w:val="000000" w:themeColor="text1"/>
          <w:lang w:val="es-419"/>
        </w:rPr>
        <w:t xml:space="preserve"> Destacar que el producto está hecho únicamente con frutas frescas y sin aditivos artificiales.</w:t>
      </w:r>
    </w:p>
    <w:p w14:paraId="70634D3D"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Variedad de sabores:</w:t>
      </w:r>
      <w:r w:rsidRPr="00856BC0">
        <w:rPr>
          <w:rFonts w:ascii="Arial" w:hAnsi="Arial" w:cs="Arial"/>
          <w:bCs/>
          <w:color w:val="000000" w:themeColor="text1"/>
          <w:lang w:val="es-419"/>
        </w:rPr>
        <w:t xml:space="preserve"> Resaltar la diversidad de frutas disponibles en el snack, como manzanas, banano, piña, naranja</w:t>
      </w:r>
    </w:p>
    <w:p w14:paraId="2C971CC4"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Sin azúcares añadidos</w:t>
      </w:r>
      <w:r w:rsidRPr="00856BC0">
        <w:rPr>
          <w:rFonts w:ascii="Arial" w:hAnsi="Arial" w:cs="Arial"/>
          <w:bCs/>
          <w:color w:val="000000" w:themeColor="text1"/>
          <w:lang w:val="es-419"/>
        </w:rPr>
        <w:t>: Indicar si el producto no contiene azúcares refinados añadidos, lo que lo hace más saludable.</w:t>
      </w:r>
    </w:p>
    <w:p w14:paraId="3C374B91"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Fuente de fibra y vitaminas:</w:t>
      </w:r>
      <w:r w:rsidRPr="00856BC0">
        <w:rPr>
          <w:rFonts w:ascii="Arial" w:hAnsi="Arial" w:cs="Arial"/>
          <w:bCs/>
          <w:color w:val="000000" w:themeColor="text1"/>
          <w:lang w:val="es-419"/>
        </w:rPr>
        <w:t xml:space="preserve"> Resaltar el contenido de fibra y vitaminas presentes en las frutas deshidratadas, lo que las convierte en una opción nutritiva para merendar.</w:t>
      </w:r>
    </w:p>
    <w:p w14:paraId="305AD4A4"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Apto para dietas especiales:</w:t>
      </w:r>
      <w:r w:rsidRPr="00856BC0">
        <w:rPr>
          <w:rFonts w:ascii="Arial" w:hAnsi="Arial" w:cs="Arial"/>
          <w:bCs/>
          <w:color w:val="000000" w:themeColor="text1"/>
          <w:lang w:val="es-419"/>
        </w:rPr>
        <w:t xml:space="preserve"> Si el producto es adecuado para personas con ciertas restricciones dietéticas, como ser apto para veganos, sin gluten, o sin lactosa, es importante destacarlo.</w:t>
      </w:r>
    </w:p>
    <w:p w14:paraId="279C5EB0" w14:textId="77777777" w:rsidR="00B77E6A"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Energizante y satisfactorio:</w:t>
      </w:r>
      <w:r w:rsidRPr="00856BC0">
        <w:rPr>
          <w:rFonts w:ascii="Arial" w:hAnsi="Arial" w:cs="Arial"/>
          <w:bCs/>
          <w:color w:val="000000" w:themeColor="text1"/>
          <w:lang w:val="es-419"/>
        </w:rPr>
        <w:t xml:space="preserve"> Resaltar cómo el snack de frutas deshidratadas puede proporcionar una fuente de energía natural y satisfacer antojos de manera saludable.</w:t>
      </w:r>
    </w:p>
    <w:p w14:paraId="381DC81A" w14:textId="77777777" w:rsidR="00DA3AB8" w:rsidRDefault="00DA3AB8" w:rsidP="00B77E6A">
      <w:pPr>
        <w:pStyle w:val="NormalWeb"/>
        <w:spacing w:line="360" w:lineRule="auto"/>
        <w:ind w:left="426"/>
        <w:jc w:val="both"/>
        <w:rPr>
          <w:rFonts w:ascii="Arial" w:hAnsi="Arial" w:cs="Arial"/>
          <w:bCs/>
          <w:color w:val="000000" w:themeColor="text1"/>
          <w:lang w:val="es-419"/>
        </w:rPr>
      </w:pPr>
    </w:p>
    <w:p w14:paraId="34E947E0" w14:textId="77777777" w:rsidR="00B77E6A" w:rsidRPr="000E21E6" w:rsidRDefault="00B77E6A" w:rsidP="00B77E6A">
      <w:pPr>
        <w:pStyle w:val="NormalWeb"/>
        <w:numPr>
          <w:ilvl w:val="0"/>
          <w:numId w:val="11"/>
        </w:numPr>
        <w:spacing w:line="360" w:lineRule="auto"/>
        <w:jc w:val="both"/>
        <w:rPr>
          <w:rFonts w:ascii="Arial" w:hAnsi="Arial" w:cs="Arial"/>
          <w:b/>
          <w:color w:val="000000"/>
          <w:lang w:val="es-419"/>
        </w:rPr>
      </w:pPr>
      <w:r w:rsidRPr="000E21E6">
        <w:rPr>
          <w:rFonts w:ascii="Arial" w:hAnsi="Arial" w:cs="Arial"/>
          <w:b/>
          <w:color w:val="000000" w:themeColor="text1"/>
          <w:lang w:val="es-419"/>
        </w:rPr>
        <w:lastRenderedPageBreak/>
        <w:t xml:space="preserve">Empaque. </w:t>
      </w:r>
    </w:p>
    <w:p w14:paraId="74773038"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856BC0">
        <w:rPr>
          <w:rFonts w:ascii="Arial" w:hAnsi="Arial" w:cs="Arial"/>
          <w:bCs/>
          <w:color w:val="000000"/>
          <w:lang w:val="es-419"/>
        </w:rPr>
        <w:t xml:space="preserve">Contamos con un empaque que reduce el impacto ambiental ya que es renovable, reciclables y biodegradable, proviene de fuentes naturales renovables, es reciclable puede ser procesado, reutilizado, y es biodegradable se descompone de forma natural en el medio ambiente. Cada uno de estos tipos busca reducir el impacto ambiental y promover prácticas más sostenibles en la industria del empaque y es de buen manejo ya que es resellable. </w:t>
      </w:r>
    </w:p>
    <w:p w14:paraId="1B81B800" w14:textId="77777777" w:rsidR="00B77E6A" w:rsidRPr="000E21E6" w:rsidRDefault="00B77E6A" w:rsidP="00B77E6A">
      <w:pPr>
        <w:pStyle w:val="NormalWeb"/>
        <w:numPr>
          <w:ilvl w:val="0"/>
          <w:numId w:val="11"/>
        </w:numPr>
        <w:spacing w:line="360" w:lineRule="auto"/>
        <w:jc w:val="both"/>
        <w:rPr>
          <w:rFonts w:ascii="Arial" w:hAnsi="Arial" w:cs="Arial"/>
          <w:b/>
          <w:color w:val="000000"/>
          <w:lang w:val="es-419"/>
        </w:rPr>
      </w:pPr>
      <w:r w:rsidRPr="000E21E6">
        <w:rPr>
          <w:rFonts w:ascii="Arial" w:hAnsi="Arial" w:cs="Arial"/>
          <w:b/>
          <w:color w:val="000000" w:themeColor="text1"/>
          <w:lang w:val="es-419"/>
        </w:rPr>
        <w:t xml:space="preserve">Presentaciones a la venta. </w:t>
      </w:r>
    </w:p>
    <w:p w14:paraId="5A7CA1F4" w14:textId="77777777" w:rsidR="00B77E6A" w:rsidRPr="00856BC0" w:rsidRDefault="00B77E6A" w:rsidP="00B77E6A">
      <w:pPr>
        <w:pStyle w:val="NormalWeb"/>
        <w:spacing w:line="360" w:lineRule="auto"/>
        <w:ind w:left="142"/>
        <w:jc w:val="both"/>
        <w:rPr>
          <w:rFonts w:ascii="Arial" w:hAnsi="Arial" w:cs="Arial"/>
          <w:bCs/>
          <w:color w:val="000000"/>
          <w:lang w:val="es-419"/>
        </w:rPr>
      </w:pPr>
      <w:r w:rsidRPr="00856BC0">
        <w:rPr>
          <w:rFonts w:ascii="Arial" w:hAnsi="Arial" w:cs="Arial"/>
          <w:bCs/>
          <w:color w:val="000000" w:themeColor="text1"/>
          <w:lang w:val="es-419"/>
        </w:rPr>
        <w:t xml:space="preserve">Actualmente la empresa ArcoFrut maneja una presentación de 25gr la cual en este momento se está comerciando, para la feria que va a hacer realizada en San José, se tiene planeado llevar una presentación de 35gr, la que será comercializada a un precio mayor al que se está manejando actualmente. </w:t>
      </w:r>
    </w:p>
    <w:p w14:paraId="7A5DF231" w14:textId="77777777" w:rsidR="00B77E6A" w:rsidRPr="000D3A1A" w:rsidRDefault="00B77E6A" w:rsidP="00485EF5">
      <w:pPr>
        <w:pStyle w:val="Ttulo3"/>
        <w:rPr>
          <w:color w:val="000000"/>
          <w:lang w:val="es-419"/>
        </w:rPr>
      </w:pPr>
      <w:bookmarkStart w:id="63" w:name="_Toc174618077"/>
      <w:bookmarkStart w:id="64" w:name="_Toc174619907"/>
      <w:r w:rsidRPr="0B63EA52">
        <w:rPr>
          <w:lang w:val="es-419"/>
        </w:rPr>
        <w:t>Precio:</w:t>
      </w:r>
      <w:bookmarkEnd w:id="63"/>
      <w:bookmarkEnd w:id="64"/>
    </w:p>
    <w:p w14:paraId="012138DE" w14:textId="77777777" w:rsidR="00B77E6A" w:rsidRPr="00A46A75" w:rsidRDefault="00B77E6A" w:rsidP="00B77E6A">
      <w:pPr>
        <w:pStyle w:val="NormalWeb"/>
        <w:numPr>
          <w:ilvl w:val="2"/>
          <w:numId w:val="9"/>
        </w:numPr>
        <w:spacing w:line="360" w:lineRule="auto"/>
        <w:ind w:left="426"/>
        <w:jc w:val="both"/>
        <w:rPr>
          <w:rFonts w:ascii="Arial" w:hAnsi="Arial" w:cs="Arial"/>
          <w:b/>
          <w:color w:val="000000"/>
          <w:lang w:val="es-419"/>
        </w:rPr>
      </w:pPr>
      <w:r w:rsidRPr="00A46A75">
        <w:rPr>
          <w:rFonts w:ascii="Arial" w:hAnsi="Arial" w:cs="Arial"/>
          <w:b/>
          <w:color w:val="000000" w:themeColor="text1"/>
          <w:lang w:val="es-419"/>
        </w:rPr>
        <w:t>Análisis del precio de competidores del mercado.</w:t>
      </w:r>
    </w:p>
    <w:p w14:paraId="728F41E3" w14:textId="77777777" w:rsidR="00B77E6A" w:rsidRDefault="00B77E6A" w:rsidP="00B77E6A">
      <w:pPr>
        <w:pStyle w:val="NormalWeb"/>
        <w:spacing w:line="360" w:lineRule="auto"/>
        <w:jc w:val="both"/>
        <w:rPr>
          <w:rFonts w:ascii="Arial" w:hAnsi="Arial" w:cs="Arial"/>
          <w:lang w:val="es-419"/>
        </w:rPr>
      </w:pPr>
      <w:r w:rsidRPr="00856BC0">
        <w:rPr>
          <w:rFonts w:ascii="Arial" w:hAnsi="Arial" w:cs="Arial"/>
          <w:bCs/>
          <w:color w:val="000000"/>
          <w:lang w:val="es-419"/>
        </w:rPr>
        <w:t xml:space="preserve">En este momento ArcoFrut maneja una presentación del producto valorada en </w:t>
      </w:r>
      <w:r w:rsidRPr="00856BC0">
        <w:rPr>
          <w:rFonts w:ascii="Arial" w:hAnsi="Arial" w:cs="Arial"/>
          <w:color w:val="040C28"/>
          <w:lang w:val="es-419"/>
        </w:rPr>
        <w:t>₡</w:t>
      </w:r>
      <w:r w:rsidRPr="00856BC0">
        <w:rPr>
          <w:rFonts w:ascii="Arial" w:hAnsi="Arial" w:cs="Arial"/>
          <w:bCs/>
          <w:color w:val="000000"/>
          <w:lang w:val="es-419"/>
        </w:rPr>
        <w:t xml:space="preserve">700 colones que contiene un peso de 25gr, los precios que tiene la competencia que han analizadas bajo un gran estudio han sido </w:t>
      </w:r>
      <w:r w:rsidRPr="00856BC0">
        <w:rPr>
          <w:rFonts w:ascii="Arial" w:hAnsi="Arial" w:cs="Arial"/>
          <w:lang w:val="es-419"/>
        </w:rPr>
        <w:t xml:space="preserve">Mae foods que este tiene un precio de </w:t>
      </w:r>
      <w:r w:rsidRPr="00856BC0">
        <w:rPr>
          <w:rFonts w:ascii="Arial" w:hAnsi="Arial" w:cs="Arial"/>
          <w:color w:val="040C28"/>
          <w:lang w:val="es-419"/>
        </w:rPr>
        <w:t>₡</w:t>
      </w:r>
      <w:r w:rsidRPr="00856BC0">
        <w:rPr>
          <w:rFonts w:ascii="Arial" w:hAnsi="Arial" w:cs="Arial"/>
          <w:lang w:val="es-419"/>
        </w:rPr>
        <w:t xml:space="preserve">1160 que contiene una presentación de 45gr, Pure Joy que posee un precio de </w:t>
      </w:r>
      <w:r w:rsidRPr="003C1092">
        <w:rPr>
          <w:rFonts w:ascii="Arial" w:hAnsi="Arial" w:cs="Arial"/>
          <w:color w:val="040C28"/>
          <w:lang w:val="es-CR"/>
        </w:rPr>
        <w:t>₡</w:t>
      </w:r>
      <w:r w:rsidRPr="00856BC0">
        <w:rPr>
          <w:rFonts w:ascii="Arial" w:hAnsi="Arial" w:cs="Arial"/>
          <w:lang w:val="es-419"/>
        </w:rPr>
        <w:t xml:space="preserve">1000 y una presentación de 28gr, y Villa natura posee un precio </w:t>
      </w:r>
      <w:r w:rsidRPr="00856BC0">
        <w:rPr>
          <w:rFonts w:ascii="Arial" w:hAnsi="Arial" w:cs="Arial"/>
          <w:color w:val="040C28"/>
          <w:lang w:val="es-419"/>
        </w:rPr>
        <w:t>₡</w:t>
      </w:r>
      <w:r w:rsidRPr="00856BC0">
        <w:rPr>
          <w:rFonts w:ascii="Arial" w:hAnsi="Arial" w:cs="Arial"/>
          <w:lang w:val="es-419"/>
        </w:rPr>
        <w:t>25 colones por gramo.</w:t>
      </w:r>
    </w:p>
    <w:p w14:paraId="7CDF85DE" w14:textId="77777777" w:rsidR="00B77E6A" w:rsidRPr="00A46A75" w:rsidRDefault="00B77E6A" w:rsidP="00B77E6A">
      <w:pPr>
        <w:pStyle w:val="NormalWeb"/>
        <w:numPr>
          <w:ilvl w:val="2"/>
          <w:numId w:val="9"/>
        </w:numPr>
        <w:spacing w:line="360" w:lineRule="auto"/>
        <w:ind w:left="426"/>
        <w:jc w:val="both"/>
        <w:rPr>
          <w:rFonts w:ascii="Arial" w:hAnsi="Arial" w:cs="Arial"/>
          <w:b/>
          <w:color w:val="000000"/>
          <w:lang w:val="es-419"/>
        </w:rPr>
      </w:pPr>
      <w:r w:rsidRPr="008264BB">
        <w:rPr>
          <w:rFonts w:ascii="Arial" w:hAnsi="Arial" w:cs="Arial"/>
          <w:b/>
          <w:color w:val="000000" w:themeColor="text1"/>
          <w:lang w:val="es-419"/>
        </w:rPr>
        <w:t xml:space="preserve">Estrategia de precio: </w:t>
      </w:r>
    </w:p>
    <w:p w14:paraId="261F8A50" w14:textId="77777777" w:rsidR="00B77E6A" w:rsidRDefault="00B77E6A" w:rsidP="00B77E6A">
      <w:pPr>
        <w:pStyle w:val="NormalWeb"/>
        <w:spacing w:line="360" w:lineRule="auto"/>
        <w:ind w:left="426"/>
        <w:jc w:val="both"/>
        <w:rPr>
          <w:rFonts w:ascii="Arial" w:hAnsi="Arial" w:cs="Arial"/>
          <w:bCs/>
          <w:color w:val="000000" w:themeColor="text1"/>
          <w:lang w:val="es-419"/>
        </w:rPr>
      </w:pPr>
      <w:r>
        <w:rPr>
          <w:rFonts w:ascii="Arial" w:hAnsi="Arial" w:cs="Arial"/>
          <w:bCs/>
          <w:color w:val="000000" w:themeColor="text1"/>
          <w:lang w:val="es-419"/>
        </w:rPr>
        <w:t>Al ser un producto gourmet, el precio que se estima debe ser suficiente para cubrir los costos de producción, y mercadeo, a la vez que se genere un margen de utilidad suficiente, en este caso, se ha creado una estrategia que incluya un precio de introducción del producto en el mercado, y una vez posicionado se va a incrementar el mismo, manteniendo los estándares de calidad.</w:t>
      </w:r>
    </w:p>
    <w:p w14:paraId="4F9053BF" w14:textId="77777777" w:rsidR="00B77E6A" w:rsidRPr="00EA094D" w:rsidRDefault="00B77E6A" w:rsidP="00B77E6A">
      <w:pPr>
        <w:pStyle w:val="NormalWeb"/>
        <w:spacing w:line="360" w:lineRule="auto"/>
        <w:jc w:val="both"/>
        <w:rPr>
          <w:rFonts w:ascii="Arial" w:hAnsi="Arial" w:cs="Arial"/>
          <w:b/>
          <w:color w:val="000000"/>
          <w:lang w:val="es-419"/>
        </w:rPr>
      </w:pPr>
      <w:r w:rsidRPr="00EA094D">
        <w:rPr>
          <w:rFonts w:ascii="Arial" w:hAnsi="Arial" w:cs="Arial"/>
          <w:b/>
          <w:color w:val="000000" w:themeColor="text1"/>
          <w:lang w:val="es-419"/>
        </w:rPr>
        <w:lastRenderedPageBreak/>
        <w:t>A quienes va dirigido:</w:t>
      </w:r>
    </w:p>
    <w:p w14:paraId="6EE9A385" w14:textId="77777777" w:rsidR="00B77E6A" w:rsidRPr="00856BC0" w:rsidRDefault="00B77E6A" w:rsidP="00B77E6A">
      <w:pPr>
        <w:pStyle w:val="NormalWeb"/>
        <w:spacing w:line="360" w:lineRule="auto"/>
        <w:jc w:val="both"/>
        <w:rPr>
          <w:rFonts w:ascii="Arial" w:hAnsi="Arial" w:cs="Arial"/>
          <w:bCs/>
          <w:color w:val="000000"/>
          <w:lang w:val="es-419"/>
        </w:rPr>
      </w:pPr>
      <w:r w:rsidRPr="00856BC0">
        <w:rPr>
          <w:rFonts w:ascii="Arial" w:hAnsi="Arial" w:cs="Arial"/>
          <w:bCs/>
          <w:color w:val="000000" w:themeColor="text1"/>
          <w:lang w:val="es-419"/>
        </w:rPr>
        <w:t xml:space="preserve">El producto irá dirigido principalmente a mujeres de acuerdo con la encuesta, la diferencia entre ambos géneros es muy mínima, siendo un contraste del 58.3% de las mujeres y de los hombres un 41.7%, la encuesta fue llenada mayormente por personas que rondan la edad de 10 a 19 años, siendo los compradores más principales, siendo la meta de ArcoFrut es que el producto sea comprado por toda la población en general. </w:t>
      </w:r>
    </w:p>
    <w:p w14:paraId="14331D0E" w14:textId="18C1B3BF" w:rsidR="00B77E6A" w:rsidRPr="008264BB" w:rsidRDefault="00B77E6A" w:rsidP="00485EF5">
      <w:pPr>
        <w:pStyle w:val="Ttulo3"/>
        <w:rPr>
          <w:color w:val="000000"/>
          <w:lang w:val="es-419"/>
        </w:rPr>
      </w:pPr>
      <w:bookmarkStart w:id="65" w:name="_Toc174618078"/>
      <w:bookmarkStart w:id="66" w:name="_Toc174619908"/>
      <w:r w:rsidRPr="0B63EA52">
        <w:rPr>
          <w:lang w:val="es-419"/>
        </w:rPr>
        <w:t>Plaza:</w:t>
      </w:r>
      <w:bookmarkEnd w:id="65"/>
      <w:bookmarkEnd w:id="66"/>
    </w:p>
    <w:p w14:paraId="07EE5FC1" w14:textId="77777777" w:rsidR="00B77E6A" w:rsidRPr="00E777C0" w:rsidRDefault="00B77E6A" w:rsidP="00B77E6A">
      <w:pPr>
        <w:pStyle w:val="NormalWeb"/>
        <w:spacing w:line="360" w:lineRule="auto"/>
        <w:jc w:val="both"/>
        <w:rPr>
          <w:rFonts w:ascii="Arial" w:hAnsi="Arial" w:cs="Arial"/>
          <w:b/>
          <w:color w:val="000000" w:themeColor="text1"/>
          <w:lang w:val="es-419"/>
        </w:rPr>
      </w:pPr>
      <w:r w:rsidRPr="00E777C0">
        <w:rPr>
          <w:rFonts w:ascii="Arial" w:hAnsi="Arial" w:cs="Arial"/>
          <w:b/>
          <w:color w:val="000000" w:themeColor="text1"/>
          <w:lang w:val="es-419"/>
        </w:rPr>
        <w:t>Puntos de venta:</w:t>
      </w:r>
      <w:r w:rsidRPr="00E777C0">
        <w:rPr>
          <w:rFonts w:ascii="Arial" w:hAnsi="Arial" w:cs="Arial"/>
          <w:b/>
          <w:lang w:val="es-419"/>
        </w:rPr>
        <w:t xml:space="preserve"> </w:t>
      </w:r>
    </w:p>
    <w:p w14:paraId="5EDC3565" w14:textId="77777777" w:rsidR="00B77E6A" w:rsidRPr="00856BC0" w:rsidRDefault="00B77E6A" w:rsidP="00B77E6A">
      <w:pPr>
        <w:pStyle w:val="NormalWeb"/>
        <w:numPr>
          <w:ilvl w:val="2"/>
          <w:numId w:val="10"/>
        </w:numPr>
        <w:spacing w:line="360" w:lineRule="auto"/>
        <w:ind w:left="426"/>
        <w:jc w:val="both"/>
        <w:rPr>
          <w:rFonts w:ascii="Arial" w:hAnsi="Arial" w:cs="Arial"/>
          <w:bCs/>
          <w:color w:val="000000" w:themeColor="text1"/>
          <w:lang w:val="es-419"/>
        </w:rPr>
      </w:pPr>
      <w:r w:rsidRPr="00EA094D">
        <w:rPr>
          <w:rFonts w:ascii="Arial" w:hAnsi="Arial" w:cs="Arial"/>
          <w:b/>
          <w:color w:val="000000" w:themeColor="text1"/>
          <w:lang w:val="es-419"/>
        </w:rPr>
        <w:t>Tiendas Especializadas en Alimentos Saludables:</w:t>
      </w:r>
      <w:r w:rsidRPr="00856BC0">
        <w:rPr>
          <w:rFonts w:ascii="Arial" w:hAnsi="Arial" w:cs="Arial"/>
          <w:bCs/>
          <w:color w:val="000000" w:themeColor="text1"/>
          <w:lang w:val="es-419"/>
        </w:rPr>
        <w:t xml:space="preserve"> Se establecerán acuerdos con tiendas especializadas en alimentos saludables y productos naturales para ofrecer el snack de fruta deshidratada en sus locales.</w:t>
      </w:r>
    </w:p>
    <w:p w14:paraId="40F94C11" w14:textId="77777777" w:rsidR="00B77E6A" w:rsidRPr="00856BC0" w:rsidRDefault="00B77E6A" w:rsidP="00B77E6A">
      <w:pPr>
        <w:pStyle w:val="NormalWeb"/>
        <w:numPr>
          <w:ilvl w:val="2"/>
          <w:numId w:val="10"/>
        </w:numPr>
        <w:spacing w:line="360" w:lineRule="auto"/>
        <w:ind w:left="426"/>
        <w:jc w:val="both"/>
        <w:rPr>
          <w:rFonts w:ascii="Arial" w:hAnsi="Arial" w:cs="Arial"/>
          <w:bCs/>
          <w:color w:val="000000" w:themeColor="text1"/>
          <w:lang w:val="es-419"/>
        </w:rPr>
      </w:pPr>
      <w:r w:rsidRPr="00EA094D">
        <w:rPr>
          <w:rFonts w:ascii="Arial" w:hAnsi="Arial" w:cs="Arial"/>
          <w:b/>
          <w:color w:val="000000" w:themeColor="text1"/>
          <w:lang w:val="es-419"/>
        </w:rPr>
        <w:t>Centros Comerciales:</w:t>
      </w:r>
      <w:r w:rsidRPr="00856BC0">
        <w:rPr>
          <w:rFonts w:ascii="Arial" w:hAnsi="Arial" w:cs="Arial"/>
          <w:bCs/>
          <w:color w:val="000000" w:themeColor="text1"/>
          <w:lang w:val="es-419"/>
        </w:rPr>
        <w:t xml:space="preserve"> Se ubicarán en centros y plazas comerciales para aprovechar el tráfico de personas y aumentar la visibilidad del producto.</w:t>
      </w:r>
    </w:p>
    <w:p w14:paraId="36E802FD" w14:textId="77777777" w:rsidR="00B77E6A" w:rsidRPr="00856BC0" w:rsidRDefault="00B77E6A" w:rsidP="00B77E6A">
      <w:pPr>
        <w:pStyle w:val="NormalWeb"/>
        <w:numPr>
          <w:ilvl w:val="2"/>
          <w:numId w:val="10"/>
        </w:numPr>
        <w:spacing w:line="360" w:lineRule="auto"/>
        <w:ind w:left="426"/>
        <w:jc w:val="both"/>
        <w:rPr>
          <w:rFonts w:ascii="Arial" w:hAnsi="Arial" w:cs="Arial"/>
          <w:bCs/>
          <w:color w:val="000000" w:themeColor="text1"/>
          <w:lang w:val="es-419"/>
        </w:rPr>
      </w:pPr>
      <w:r w:rsidRPr="00856BC0">
        <w:rPr>
          <w:rFonts w:ascii="Arial" w:hAnsi="Arial" w:cs="Arial"/>
          <w:bCs/>
          <w:color w:val="000000" w:themeColor="text1"/>
          <w:lang w:val="es-419"/>
        </w:rPr>
        <w:t xml:space="preserve"> </w:t>
      </w:r>
      <w:r w:rsidRPr="00EA094D">
        <w:rPr>
          <w:rFonts w:ascii="Arial" w:hAnsi="Arial" w:cs="Arial"/>
          <w:b/>
          <w:color w:val="000000" w:themeColor="text1"/>
          <w:lang w:val="es-419"/>
        </w:rPr>
        <w:t>Mercados de Abastos:</w:t>
      </w:r>
      <w:r w:rsidRPr="00856BC0">
        <w:rPr>
          <w:rFonts w:ascii="Arial" w:hAnsi="Arial" w:cs="Arial"/>
          <w:bCs/>
          <w:color w:val="000000" w:themeColor="text1"/>
          <w:lang w:val="es-419"/>
        </w:rPr>
        <w:t xml:space="preserve"> Se venderán en mercados de abastos y ferias de alimentos para conectarse con consumidores que buscan opciones saludables y frescas.</w:t>
      </w:r>
    </w:p>
    <w:p w14:paraId="7DC78371" w14:textId="77777777" w:rsidR="00B77E6A" w:rsidRPr="00E777C0" w:rsidRDefault="00B77E6A" w:rsidP="00485EF5">
      <w:pPr>
        <w:pStyle w:val="Ttulo3"/>
        <w:rPr>
          <w:color w:val="000000"/>
          <w:lang w:val="es-419"/>
        </w:rPr>
      </w:pPr>
      <w:bookmarkStart w:id="67" w:name="_Toc174618079"/>
      <w:bookmarkStart w:id="68" w:name="_Toc174619909"/>
      <w:r w:rsidRPr="0B63EA52">
        <w:rPr>
          <w:lang w:val="es-419"/>
        </w:rPr>
        <w:t>Logística.</w:t>
      </w:r>
      <w:bookmarkEnd w:id="67"/>
      <w:bookmarkEnd w:id="68"/>
    </w:p>
    <w:p w14:paraId="6A0A7697" w14:textId="77777777" w:rsidR="00B77E6A" w:rsidRPr="00856BC0" w:rsidRDefault="00B77E6A" w:rsidP="00B77E6A">
      <w:pPr>
        <w:pStyle w:val="NormalWeb"/>
        <w:numPr>
          <w:ilvl w:val="2"/>
          <w:numId w:val="9"/>
        </w:numPr>
        <w:spacing w:line="360" w:lineRule="auto"/>
        <w:ind w:left="426"/>
        <w:jc w:val="both"/>
        <w:rPr>
          <w:rFonts w:ascii="Arial" w:hAnsi="Arial" w:cs="Arial"/>
          <w:bCs/>
          <w:color w:val="000000"/>
          <w:lang w:val="es-419"/>
        </w:rPr>
      </w:pPr>
      <w:r w:rsidRPr="006C6B52">
        <w:rPr>
          <w:rFonts w:ascii="Arial" w:hAnsi="Arial" w:cs="Arial"/>
          <w:b/>
          <w:color w:val="000000"/>
          <w:lang w:val="es-419"/>
        </w:rPr>
        <w:t>Almacenamiento y Distribución</w:t>
      </w:r>
      <w:r w:rsidRPr="00856BC0">
        <w:rPr>
          <w:rFonts w:ascii="Arial" w:hAnsi="Arial" w:cs="Arial"/>
          <w:bCs/>
          <w:color w:val="000000"/>
          <w:lang w:val="es-419"/>
        </w:rPr>
        <w:t>: Se establecerán almacenes y sistemas de distribución para asegurar la entrega rápida y segura del producto a los puntos de venta.</w:t>
      </w:r>
    </w:p>
    <w:p w14:paraId="2E747877" w14:textId="77777777" w:rsidR="00B77E6A" w:rsidRPr="00856BC0" w:rsidRDefault="00B77E6A" w:rsidP="00B77E6A">
      <w:pPr>
        <w:pStyle w:val="NormalWeb"/>
        <w:numPr>
          <w:ilvl w:val="2"/>
          <w:numId w:val="9"/>
        </w:numPr>
        <w:spacing w:line="360" w:lineRule="auto"/>
        <w:ind w:left="426"/>
        <w:jc w:val="both"/>
        <w:rPr>
          <w:rFonts w:ascii="Arial" w:hAnsi="Arial" w:cs="Arial"/>
          <w:bCs/>
          <w:color w:val="000000"/>
          <w:lang w:val="es-419"/>
        </w:rPr>
      </w:pPr>
      <w:r w:rsidRPr="00EA094D">
        <w:rPr>
          <w:rFonts w:ascii="Arial" w:hAnsi="Arial" w:cs="Arial"/>
          <w:b/>
          <w:color w:val="000000"/>
          <w:lang w:val="es-419"/>
        </w:rPr>
        <w:t>Transporte:</w:t>
      </w:r>
      <w:r w:rsidRPr="00856BC0">
        <w:rPr>
          <w:rFonts w:ascii="Arial" w:hAnsi="Arial" w:cs="Arial"/>
          <w:bCs/>
          <w:color w:val="000000"/>
          <w:lang w:val="es-419"/>
        </w:rPr>
        <w:t xml:space="preserve"> Se utilizarán vehículos especializados para transportar el producto y mantener su frescura y calidad.</w:t>
      </w:r>
    </w:p>
    <w:p w14:paraId="453E3F80" w14:textId="77777777" w:rsidR="00B77E6A" w:rsidRPr="00CC53A4" w:rsidRDefault="00B77E6A" w:rsidP="00B77E6A">
      <w:pPr>
        <w:pStyle w:val="NormalWeb"/>
        <w:numPr>
          <w:ilvl w:val="2"/>
          <w:numId w:val="9"/>
        </w:numPr>
        <w:spacing w:line="360" w:lineRule="auto"/>
        <w:ind w:left="426"/>
        <w:jc w:val="both"/>
        <w:rPr>
          <w:rFonts w:ascii="Arial" w:hAnsi="Arial" w:cs="Arial"/>
          <w:bCs/>
          <w:color w:val="000000"/>
          <w:lang w:val="es-419"/>
        </w:rPr>
      </w:pPr>
      <w:r w:rsidRPr="00EA094D">
        <w:rPr>
          <w:rFonts w:ascii="Arial" w:hAnsi="Arial" w:cs="Arial"/>
          <w:b/>
          <w:color w:val="000000"/>
          <w:lang w:val="es-419"/>
        </w:rPr>
        <w:t>Sistema de Rastreo:</w:t>
      </w:r>
      <w:r w:rsidRPr="00856BC0">
        <w:rPr>
          <w:rFonts w:ascii="Arial" w:hAnsi="Arial" w:cs="Arial"/>
          <w:bCs/>
          <w:color w:val="000000"/>
          <w:lang w:val="es-419"/>
        </w:rPr>
        <w:t xml:space="preserve"> Se implementará un sistema de rastreo para monitorizar el movimiento del producto y garantizar su seguridad y frescura</w:t>
      </w:r>
      <w:r>
        <w:rPr>
          <w:rFonts w:ascii="Arial" w:hAnsi="Arial" w:cs="Arial"/>
          <w:bCs/>
          <w:color w:val="000000"/>
          <w:lang w:val="es-419"/>
        </w:rPr>
        <w:t>.</w:t>
      </w:r>
    </w:p>
    <w:p w14:paraId="0016FC47" w14:textId="77777777" w:rsidR="00B77E6A" w:rsidRPr="00E777C0" w:rsidRDefault="00B77E6A" w:rsidP="00485EF5">
      <w:pPr>
        <w:pStyle w:val="Ttulo3"/>
        <w:rPr>
          <w:color w:val="000000"/>
          <w:lang w:val="es-419"/>
        </w:rPr>
      </w:pPr>
      <w:bookmarkStart w:id="69" w:name="_Toc174618080"/>
      <w:bookmarkStart w:id="70" w:name="_Toc174619910"/>
      <w:r w:rsidRPr="0B63EA52">
        <w:rPr>
          <w:lang w:val="es-419"/>
        </w:rPr>
        <w:lastRenderedPageBreak/>
        <w:t>Publicidad y promoción:</w:t>
      </w:r>
      <w:bookmarkEnd w:id="69"/>
      <w:bookmarkEnd w:id="70"/>
    </w:p>
    <w:p w14:paraId="0CD8DD0E" w14:textId="77777777" w:rsidR="00B77E6A" w:rsidRPr="00665911" w:rsidRDefault="00B77E6A" w:rsidP="00B77E6A">
      <w:pPr>
        <w:pStyle w:val="NormalWeb"/>
        <w:numPr>
          <w:ilvl w:val="2"/>
          <w:numId w:val="9"/>
        </w:numPr>
        <w:spacing w:line="360" w:lineRule="auto"/>
        <w:ind w:left="426"/>
        <w:jc w:val="both"/>
        <w:rPr>
          <w:rFonts w:ascii="Arial" w:hAnsi="Arial" w:cs="Arial"/>
          <w:b/>
          <w:color w:val="000000" w:themeColor="text1"/>
          <w:lang w:val="es-419"/>
        </w:rPr>
      </w:pPr>
      <w:r w:rsidRPr="00665911">
        <w:rPr>
          <w:rFonts w:ascii="Arial" w:hAnsi="Arial" w:cs="Arial"/>
          <w:b/>
          <w:color w:val="000000" w:themeColor="text1"/>
          <w:lang w:val="es-419"/>
        </w:rPr>
        <w:t xml:space="preserve">Creación de páginas web o redes sociales. </w:t>
      </w:r>
    </w:p>
    <w:p w14:paraId="76A50A78"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6C6B52">
        <w:rPr>
          <w:rFonts w:ascii="Arial" w:hAnsi="Arial" w:cs="Arial"/>
          <w:b/>
          <w:color w:val="000000" w:themeColor="text1"/>
          <w:lang w:val="es-419"/>
        </w:rPr>
        <w:t>Sitio Web:</w:t>
      </w:r>
      <w:r w:rsidRPr="00856BC0">
        <w:rPr>
          <w:rFonts w:ascii="Arial" w:hAnsi="Arial" w:cs="Arial"/>
          <w:bCs/>
          <w:color w:val="000000" w:themeColor="text1"/>
          <w:lang w:val="es-419"/>
        </w:rPr>
        <w:t xml:space="preserve"> Se creo un sitio web para presentar el producto, compartir información sobre su producción y beneficios, y permitir a los clientes realizar compras en línea.</w:t>
      </w:r>
    </w:p>
    <w:p w14:paraId="348FA7C8"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6C6B52">
        <w:rPr>
          <w:rFonts w:ascii="Arial" w:hAnsi="Arial" w:cs="Arial"/>
          <w:b/>
          <w:color w:val="000000" w:themeColor="text1"/>
          <w:lang w:val="es-419"/>
        </w:rPr>
        <w:t>Redes Sociales:</w:t>
      </w:r>
      <w:r w:rsidRPr="00856BC0">
        <w:rPr>
          <w:rFonts w:ascii="Arial" w:hAnsi="Arial" w:cs="Arial"/>
          <w:bCs/>
          <w:color w:val="000000" w:themeColor="text1"/>
          <w:lang w:val="es-419"/>
        </w:rPr>
        <w:t xml:space="preserve"> Se creo perfiles en redes sociales como Instagram y Facebook, para compartir contenido visual y promociones, y mantener una comunicación directa con los clientes.</w:t>
      </w:r>
    </w:p>
    <w:p w14:paraId="0624739C" w14:textId="77777777" w:rsidR="00B77E6A" w:rsidRPr="00665911" w:rsidRDefault="00B77E6A" w:rsidP="00B77E6A">
      <w:pPr>
        <w:pStyle w:val="NormalWeb"/>
        <w:numPr>
          <w:ilvl w:val="2"/>
          <w:numId w:val="9"/>
        </w:numPr>
        <w:spacing w:line="360" w:lineRule="auto"/>
        <w:ind w:left="426"/>
        <w:jc w:val="both"/>
        <w:rPr>
          <w:rFonts w:ascii="Arial" w:hAnsi="Arial" w:cs="Arial"/>
          <w:b/>
          <w:color w:val="000000"/>
          <w:lang w:val="es-419"/>
        </w:rPr>
      </w:pPr>
      <w:r w:rsidRPr="00665911">
        <w:rPr>
          <w:rFonts w:ascii="Arial" w:hAnsi="Arial" w:cs="Arial"/>
          <w:b/>
          <w:color w:val="000000" w:themeColor="text1"/>
          <w:lang w:val="es-419"/>
        </w:rPr>
        <w:t>Brochures, banners</w:t>
      </w:r>
      <w:r>
        <w:rPr>
          <w:rFonts w:ascii="Arial" w:hAnsi="Arial" w:cs="Arial"/>
          <w:b/>
          <w:color w:val="000000" w:themeColor="text1"/>
          <w:lang w:val="es-419"/>
        </w:rPr>
        <w:t>.</w:t>
      </w:r>
    </w:p>
    <w:p w14:paraId="3F73D3E1"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Brochures:</w:t>
      </w:r>
      <w:r w:rsidRPr="00856BC0">
        <w:rPr>
          <w:rFonts w:ascii="Arial" w:hAnsi="Arial" w:cs="Arial"/>
          <w:bCs/>
          <w:color w:val="000000"/>
          <w:lang w:val="es-419"/>
        </w:rPr>
        <w:t xml:space="preserve"> Se creo brochures para distribuir en los puntos de venta y eventos, destacando los beneficios y características del producto.</w:t>
      </w:r>
    </w:p>
    <w:p w14:paraId="59943F05"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Banners:</w:t>
      </w:r>
      <w:r w:rsidRPr="00856BC0">
        <w:rPr>
          <w:rFonts w:ascii="Arial" w:hAnsi="Arial" w:cs="Arial"/>
          <w:bCs/>
          <w:color w:val="000000"/>
          <w:lang w:val="es-419"/>
        </w:rPr>
        <w:t xml:space="preserve"> Se crearán banners para colgar en los puntos de venta y eventos, llamando la atención de los clientes.</w:t>
      </w:r>
    </w:p>
    <w:p w14:paraId="27428C51"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Carteles:</w:t>
      </w:r>
      <w:r w:rsidRPr="00856BC0">
        <w:rPr>
          <w:rFonts w:ascii="Arial" w:hAnsi="Arial" w:cs="Arial"/>
          <w:bCs/>
          <w:color w:val="000000"/>
          <w:lang w:val="es-419"/>
        </w:rPr>
        <w:t xml:space="preserve"> Se crearán carteles para colgar en los puntos de venta y eventos, destacando los beneficios y características del producto.</w:t>
      </w:r>
    </w:p>
    <w:p w14:paraId="3F0DCFAD" w14:textId="77777777" w:rsidR="00B77E6A" w:rsidRPr="00665911" w:rsidRDefault="00B77E6A" w:rsidP="00B77E6A">
      <w:pPr>
        <w:pStyle w:val="NormalWeb"/>
        <w:numPr>
          <w:ilvl w:val="2"/>
          <w:numId w:val="9"/>
        </w:numPr>
        <w:spacing w:line="360" w:lineRule="auto"/>
        <w:ind w:left="426"/>
        <w:jc w:val="both"/>
        <w:rPr>
          <w:rFonts w:ascii="Arial" w:hAnsi="Arial" w:cs="Arial"/>
          <w:b/>
          <w:color w:val="000000"/>
          <w:lang w:val="es-419"/>
        </w:rPr>
      </w:pPr>
      <w:r w:rsidRPr="00665911">
        <w:rPr>
          <w:rFonts w:ascii="Arial" w:hAnsi="Arial" w:cs="Arial"/>
          <w:b/>
          <w:color w:val="000000" w:themeColor="text1"/>
          <w:lang w:val="es-419"/>
        </w:rPr>
        <w:t xml:space="preserve">Brindar los ejemplos visuales. </w:t>
      </w:r>
    </w:p>
    <w:p w14:paraId="0FE4E7EF" w14:textId="7FA3DFCF"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bCs/>
          <w:lang w:val="es-419"/>
        </w:rPr>
        <w:t>Fotografías:</w:t>
      </w:r>
      <w:r w:rsidRPr="00856BC0">
        <w:rPr>
          <w:rFonts w:ascii="Arial" w:hAnsi="Arial" w:cs="Arial"/>
          <w:lang w:val="es-419"/>
        </w:rPr>
        <w:t xml:space="preserve"> Se tomaron Fotos de alta calidad del producto para utilizar en el sitio web, redes sociales, y publicidad impresa.</w:t>
      </w:r>
    </w:p>
    <w:p w14:paraId="5BA26542" w14:textId="77777777" w:rsidR="00B77E6A" w:rsidRDefault="00B77E6A" w:rsidP="00B77E6A">
      <w:pPr>
        <w:pStyle w:val="NormalWeb"/>
        <w:spacing w:line="360" w:lineRule="auto"/>
        <w:ind w:left="426"/>
        <w:jc w:val="both"/>
        <w:rPr>
          <w:rFonts w:ascii="Arial" w:hAnsi="Arial" w:cs="Arial"/>
          <w:lang w:val="es-419"/>
        </w:rPr>
      </w:pPr>
      <w:r w:rsidRPr="00081AD7">
        <w:rPr>
          <w:rFonts w:ascii="Arial" w:hAnsi="Arial" w:cs="Arial"/>
          <w:b/>
          <w:bCs/>
          <w:lang w:val="es-419"/>
        </w:rPr>
        <w:t>Videos:</w:t>
      </w:r>
      <w:r w:rsidRPr="00856BC0">
        <w:rPr>
          <w:rFonts w:ascii="Arial" w:hAnsi="Arial" w:cs="Arial"/>
          <w:lang w:val="es-419"/>
        </w:rPr>
        <w:t xml:space="preserve"> Se crearon videos que muestren el proceso de producción y los beneficios del producto para utilizar en el sitio web y redes sociales.</w:t>
      </w:r>
    </w:p>
    <w:p w14:paraId="1AA879C6" w14:textId="77777777" w:rsidR="00B77E6A" w:rsidRPr="00081AD7" w:rsidRDefault="00B77E6A" w:rsidP="00B77E6A">
      <w:pPr>
        <w:pStyle w:val="NormalWeb"/>
        <w:numPr>
          <w:ilvl w:val="2"/>
          <w:numId w:val="9"/>
        </w:numPr>
        <w:spacing w:line="360" w:lineRule="auto"/>
        <w:ind w:left="426"/>
        <w:jc w:val="both"/>
        <w:rPr>
          <w:rFonts w:ascii="Arial" w:hAnsi="Arial" w:cs="Arial"/>
          <w:b/>
          <w:color w:val="000000"/>
          <w:lang w:val="es-419"/>
        </w:rPr>
      </w:pPr>
      <w:r w:rsidRPr="00081AD7">
        <w:rPr>
          <w:rFonts w:ascii="Arial" w:hAnsi="Arial" w:cs="Arial"/>
          <w:b/>
          <w:color w:val="000000" w:themeColor="text1"/>
          <w:lang w:val="es-419"/>
        </w:rPr>
        <w:t>Tipo de promociones que van a dar con el producto:</w:t>
      </w:r>
    </w:p>
    <w:p w14:paraId="4C54663D"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Descuentos:</w:t>
      </w:r>
      <w:r w:rsidRPr="00856BC0">
        <w:rPr>
          <w:rFonts w:ascii="Arial" w:hAnsi="Arial" w:cs="Arial"/>
          <w:bCs/>
          <w:color w:val="000000"/>
          <w:lang w:val="es-419"/>
        </w:rPr>
        <w:t xml:space="preserve"> Se ofreció descuentos para los primeros compradores y para los clientes que compren en grandes cantidades.</w:t>
      </w:r>
    </w:p>
    <w:p w14:paraId="5CE30CAC"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lastRenderedPageBreak/>
        <w:t>Ofertas Especiales:</w:t>
      </w:r>
      <w:r w:rsidRPr="00856BC0">
        <w:rPr>
          <w:rFonts w:ascii="Arial" w:hAnsi="Arial" w:cs="Arial"/>
          <w:bCs/>
          <w:color w:val="000000"/>
          <w:lang w:val="es-419"/>
        </w:rPr>
        <w:t xml:space="preserve"> Se ofrecerán ofertas especiales para los clientes que compren en línea o en eventos.</w:t>
      </w:r>
    </w:p>
    <w:p w14:paraId="7145796E" w14:textId="77777777" w:rsidR="00C76E33" w:rsidRDefault="00B77E6A" w:rsidP="00B77E6A">
      <w:pPr>
        <w:pStyle w:val="NormalWeb"/>
        <w:spacing w:line="360" w:lineRule="auto"/>
        <w:ind w:left="142"/>
        <w:jc w:val="both"/>
        <w:rPr>
          <w:rFonts w:ascii="Arial" w:hAnsi="Arial" w:cs="Arial"/>
          <w:bCs/>
          <w:color w:val="000000"/>
          <w:lang w:val="es-419"/>
        </w:rPr>
      </w:pPr>
      <w:r w:rsidRPr="006C6B52">
        <w:rPr>
          <w:rFonts w:ascii="Arial" w:hAnsi="Arial" w:cs="Arial"/>
          <w:b/>
          <w:color w:val="000000"/>
          <w:lang w:val="es-419"/>
        </w:rPr>
        <w:t>Promociones de Lanzamiento:</w:t>
      </w:r>
      <w:r w:rsidRPr="00856BC0">
        <w:rPr>
          <w:rFonts w:ascii="Arial" w:hAnsi="Arial" w:cs="Arial"/>
          <w:bCs/>
          <w:color w:val="000000"/>
          <w:lang w:val="es-419"/>
        </w:rPr>
        <w:t xml:space="preserve"> </w:t>
      </w:r>
    </w:p>
    <w:p w14:paraId="0D6A0C83" w14:textId="6D22F608" w:rsidR="00B77E6A" w:rsidRDefault="00B77E6A" w:rsidP="00B77E6A">
      <w:pPr>
        <w:pStyle w:val="NormalWeb"/>
        <w:spacing w:line="360" w:lineRule="auto"/>
        <w:ind w:left="142"/>
        <w:jc w:val="both"/>
        <w:rPr>
          <w:rFonts w:ascii="Arial" w:hAnsi="Arial" w:cs="Arial"/>
          <w:bCs/>
          <w:color w:val="000000"/>
          <w:lang w:val="es-419"/>
        </w:rPr>
      </w:pPr>
      <w:r w:rsidRPr="00856BC0">
        <w:rPr>
          <w:rFonts w:ascii="Arial" w:hAnsi="Arial" w:cs="Arial"/>
          <w:bCs/>
          <w:color w:val="000000"/>
          <w:lang w:val="es-419"/>
        </w:rPr>
        <w:t>Se ofrecerán promociones de lanzamiento para atraer a nuevos clientes y aumentar la visibilidad del producto.</w:t>
      </w:r>
    </w:p>
    <w:p w14:paraId="386EB1E4" w14:textId="77777777" w:rsidR="00B77E6A" w:rsidRPr="006C6B52" w:rsidRDefault="00B77E6A" w:rsidP="00B77E6A">
      <w:pPr>
        <w:pStyle w:val="NormalWeb"/>
        <w:spacing w:line="360" w:lineRule="auto"/>
        <w:ind w:left="142"/>
        <w:jc w:val="both"/>
        <w:rPr>
          <w:rFonts w:ascii="Arial" w:hAnsi="Arial" w:cs="Arial"/>
          <w:b/>
          <w:color w:val="000000"/>
          <w:lang w:val="es-419"/>
        </w:rPr>
      </w:pPr>
      <w:r w:rsidRPr="006C6B52">
        <w:rPr>
          <w:rFonts w:ascii="Arial" w:hAnsi="Arial" w:cs="Arial"/>
          <w:b/>
          <w:color w:val="000000"/>
          <w:lang w:val="es-419"/>
        </w:rPr>
        <w:t>Promociones con el Producto:</w:t>
      </w:r>
    </w:p>
    <w:p w14:paraId="09AB496E" w14:textId="77777777" w:rsidR="00B77E6A" w:rsidRPr="00856BC0" w:rsidRDefault="00B77E6A" w:rsidP="00B77E6A">
      <w:pPr>
        <w:pStyle w:val="NormalWeb"/>
        <w:spacing w:line="360" w:lineRule="auto"/>
        <w:ind w:left="142"/>
        <w:jc w:val="both"/>
        <w:rPr>
          <w:rFonts w:ascii="Arial" w:hAnsi="Arial" w:cs="Arial"/>
          <w:bCs/>
          <w:color w:val="000000"/>
          <w:lang w:val="es-419"/>
        </w:rPr>
      </w:pPr>
      <w:r w:rsidRPr="006C6B52">
        <w:rPr>
          <w:rFonts w:ascii="Arial" w:hAnsi="Arial" w:cs="Arial"/>
          <w:b/>
          <w:color w:val="000000"/>
          <w:lang w:val="es-419"/>
        </w:rPr>
        <w:t>Paquetes de Regalo:</w:t>
      </w:r>
      <w:r w:rsidRPr="00856BC0">
        <w:rPr>
          <w:rFonts w:ascii="Arial" w:hAnsi="Arial" w:cs="Arial"/>
          <w:bCs/>
          <w:color w:val="000000"/>
          <w:lang w:val="es-419"/>
        </w:rPr>
        <w:t xml:space="preserve"> Se ofrecerán paquetes de regalo que incluyan el snack de fruta deshidratada y otros productos saludables.</w:t>
      </w:r>
    </w:p>
    <w:p w14:paraId="0B2CAD06" w14:textId="77777777" w:rsidR="00B77E6A" w:rsidRDefault="00B77E6A" w:rsidP="00B77E6A">
      <w:pPr>
        <w:pStyle w:val="NormalWeb"/>
        <w:spacing w:line="360" w:lineRule="auto"/>
        <w:ind w:left="142"/>
        <w:jc w:val="both"/>
        <w:rPr>
          <w:rFonts w:ascii="Arial" w:hAnsi="Arial" w:cs="Arial"/>
          <w:bCs/>
          <w:color w:val="000000"/>
          <w:lang w:val="es-419"/>
        </w:rPr>
      </w:pPr>
      <w:r w:rsidRPr="0011064E">
        <w:rPr>
          <w:rFonts w:ascii="Arial" w:hAnsi="Arial" w:cs="Arial"/>
          <w:b/>
          <w:color w:val="000000"/>
          <w:lang w:val="es-419"/>
        </w:rPr>
        <w:t>Campañas de Referidos:</w:t>
      </w:r>
      <w:r w:rsidRPr="00856BC0">
        <w:rPr>
          <w:rFonts w:ascii="Arial" w:hAnsi="Arial" w:cs="Arial"/>
          <w:bCs/>
          <w:color w:val="000000"/>
          <w:lang w:val="es-419"/>
        </w:rPr>
        <w:t xml:space="preserve"> Se crearán campañas de referidos que incentiven a los clientes a recomendar el producto a sus amigos y familiares.</w:t>
      </w:r>
    </w:p>
    <w:p w14:paraId="4BF66B2A" w14:textId="77777777" w:rsidR="00B77E6A" w:rsidRDefault="00B77E6A" w:rsidP="00B77E6A">
      <w:pPr>
        <w:pStyle w:val="NormalWeb"/>
        <w:spacing w:line="360" w:lineRule="auto"/>
        <w:ind w:left="142"/>
        <w:jc w:val="both"/>
        <w:rPr>
          <w:rFonts w:ascii="Arial" w:hAnsi="Arial" w:cs="Arial"/>
          <w:bCs/>
          <w:color w:val="000000" w:themeColor="text1"/>
          <w:lang w:val="es-419"/>
        </w:rPr>
      </w:pPr>
      <w:r w:rsidRPr="006C6B52">
        <w:rPr>
          <w:rFonts w:ascii="Arial" w:hAnsi="Arial" w:cs="Arial"/>
          <w:b/>
          <w:color w:val="000000" w:themeColor="text1"/>
          <w:lang w:val="es-419"/>
        </w:rPr>
        <w:t>Descuentos en ferias.</w:t>
      </w:r>
      <w:r>
        <w:rPr>
          <w:rFonts w:ascii="Arial" w:hAnsi="Arial" w:cs="Arial"/>
          <w:b/>
          <w:color w:val="000000" w:themeColor="text1"/>
          <w:lang w:val="es-419"/>
        </w:rPr>
        <w:t xml:space="preserve"> </w:t>
      </w:r>
      <w:r>
        <w:rPr>
          <w:rFonts w:ascii="Arial" w:hAnsi="Arial" w:cs="Arial"/>
          <w:bCs/>
          <w:color w:val="000000" w:themeColor="text1"/>
          <w:lang w:val="es-419"/>
        </w:rPr>
        <w:t xml:space="preserve">Ya se empezó a implementar, en la primera feria de emprendimiento realizada en el CTP Platanares, en celebración de los 50 años de fundado. </w:t>
      </w:r>
    </w:p>
    <w:p w14:paraId="5B7165D8" w14:textId="77777777" w:rsidR="00982B93" w:rsidRDefault="00982B93" w:rsidP="00982B93"/>
    <w:p w14:paraId="76412E43" w14:textId="77777777" w:rsidR="00982B93" w:rsidRPr="00982B93" w:rsidRDefault="00982B93" w:rsidP="00982B93">
      <w:pPr>
        <w:sectPr w:rsidR="00982B93" w:rsidRPr="00982B93">
          <w:headerReference w:type="default" r:id="rId14"/>
          <w:footerReference w:type="default" r:id="rId15"/>
          <w:pgSz w:w="12240" w:h="15840"/>
          <w:pgMar w:top="1440" w:right="1440" w:bottom="1440" w:left="1440" w:header="708" w:footer="708" w:gutter="0"/>
          <w:cols w:space="708"/>
          <w:docGrid w:linePitch="360"/>
        </w:sectPr>
      </w:pPr>
    </w:p>
    <w:p w14:paraId="12354D6E" w14:textId="08D75851" w:rsidR="00982B93" w:rsidRDefault="00982B93" w:rsidP="00982B93">
      <w:pPr>
        <w:pStyle w:val="Ttulo1"/>
      </w:pPr>
      <w:bookmarkStart w:id="71" w:name="_Toc174618081"/>
      <w:bookmarkStart w:id="72" w:name="_Toc174619911"/>
      <w:r>
        <w:lastRenderedPageBreak/>
        <w:t>Estudio Técnico</w:t>
      </w:r>
      <w:bookmarkEnd w:id="71"/>
      <w:bookmarkEnd w:id="72"/>
    </w:p>
    <w:p w14:paraId="56E98D78" w14:textId="285CFBD1" w:rsidR="00C76E33" w:rsidRPr="00982B93" w:rsidRDefault="00A05A81" w:rsidP="00982B93">
      <w:pPr>
        <w:pStyle w:val="Ttulo2"/>
      </w:pPr>
      <w:bookmarkStart w:id="73" w:name="_Toc174618082"/>
      <w:bookmarkStart w:id="74" w:name="_Toc174619912"/>
      <w:r>
        <w:t>Organigrama</w:t>
      </w:r>
      <w:bookmarkEnd w:id="73"/>
      <w:bookmarkEnd w:id="74"/>
      <w:r>
        <w:t xml:space="preserve"> </w:t>
      </w:r>
    </w:p>
    <w:p w14:paraId="254552D4" w14:textId="50CC0E29" w:rsidR="00054750" w:rsidRDefault="0094610F" w:rsidP="00054750">
      <w:pPr>
        <w:rPr>
          <w:rFonts w:cs="Arial"/>
          <w:szCs w:val="24"/>
        </w:rPr>
      </w:pPr>
      <w:r>
        <w:rPr>
          <w:rFonts w:cs="Arial"/>
          <w:noProof/>
          <w:szCs w:val="24"/>
        </w:rPr>
        <w:drawing>
          <wp:inline distT="0" distB="0" distL="0" distR="0" wp14:anchorId="3F482392" wp14:editId="06E7DFE0">
            <wp:extent cx="8583930" cy="4667416"/>
            <wp:effectExtent l="38100" t="0" r="64770" b="0"/>
            <wp:docPr id="568366297" name="Diagrama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53EBE19" w14:textId="77777777" w:rsidR="00982B93" w:rsidRDefault="00982B93" w:rsidP="00054750">
      <w:pPr>
        <w:rPr>
          <w:rFonts w:cs="Arial"/>
          <w:szCs w:val="24"/>
        </w:rPr>
      </w:pPr>
    </w:p>
    <w:p w14:paraId="1475A3FA" w14:textId="77777777" w:rsidR="00982B93" w:rsidRDefault="00982B93" w:rsidP="00054750">
      <w:pPr>
        <w:rPr>
          <w:rFonts w:cs="Arial"/>
          <w:szCs w:val="24"/>
        </w:rPr>
        <w:sectPr w:rsidR="00982B93" w:rsidSect="00A43147">
          <w:pgSz w:w="15840" w:h="12240" w:orient="landscape"/>
          <w:pgMar w:top="1440" w:right="1440" w:bottom="1440" w:left="1440" w:header="709" w:footer="709" w:gutter="0"/>
          <w:cols w:space="708"/>
          <w:docGrid w:linePitch="360"/>
        </w:sectPr>
      </w:pPr>
    </w:p>
    <w:p w14:paraId="11760C24" w14:textId="77777777" w:rsidR="00A05A81" w:rsidRDefault="00A05A81" w:rsidP="0082366F">
      <w:pPr>
        <w:pStyle w:val="Ttulo2"/>
      </w:pPr>
      <w:bookmarkStart w:id="75" w:name="_Toc174618083"/>
      <w:bookmarkStart w:id="76" w:name="_Toc174619913"/>
      <w:r>
        <w:lastRenderedPageBreak/>
        <w:t>Punto de equilibrio</w:t>
      </w:r>
      <w:bookmarkEnd w:id="75"/>
      <w:bookmarkEnd w:id="76"/>
    </w:p>
    <w:p w14:paraId="73918A6B" w14:textId="77777777" w:rsidR="00637A07" w:rsidRDefault="00637A07" w:rsidP="0082366F">
      <w:pPr>
        <w:rPr>
          <w:rFonts w:cs="Arial"/>
          <w:szCs w:val="24"/>
        </w:rPr>
      </w:pPr>
    </w:p>
    <w:p w14:paraId="69FB62CC" w14:textId="50AF63B9" w:rsidR="0082366F" w:rsidRPr="0082366F" w:rsidRDefault="003D77B7" w:rsidP="0082366F">
      <w:pPr>
        <w:rPr>
          <w:rFonts w:cs="Arial"/>
          <w:szCs w:val="24"/>
        </w:rPr>
      </w:pPr>
      <w:r>
        <w:rPr>
          <w:rFonts w:cs="Arial"/>
          <w:szCs w:val="24"/>
        </w:rPr>
        <w:t xml:space="preserve">A </w:t>
      </w:r>
      <w:r w:rsidR="00637A07">
        <w:rPr>
          <w:rFonts w:cs="Arial"/>
          <w:szCs w:val="24"/>
        </w:rPr>
        <w:t>continuación,</w:t>
      </w:r>
      <w:r>
        <w:rPr>
          <w:rFonts w:cs="Arial"/>
          <w:szCs w:val="24"/>
        </w:rPr>
        <w:t xml:space="preserve"> se presenta el cuadro resumen para el cálculo del punto de equilibrio, tanto en unidades como monetario</w:t>
      </w:r>
    </w:p>
    <w:p w14:paraId="5AE026ED" w14:textId="193D32E2" w:rsidR="0082366F" w:rsidRPr="0082366F" w:rsidRDefault="00BE0EE2" w:rsidP="0082366F">
      <w:pPr>
        <w:rPr>
          <w:rFonts w:cs="Arial"/>
          <w:szCs w:val="24"/>
        </w:rPr>
      </w:pPr>
      <w:r>
        <w:rPr>
          <w:rFonts w:cs="Arial"/>
          <w:szCs w:val="24"/>
        </w:rPr>
        <w:object w:dxaOrig="11430" w:dyaOrig="8595" w14:anchorId="1CFC9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5.25pt;height:341.25pt" o:ole="">
            <v:imagedata r:id="rId21" o:title=""/>
          </v:shape>
          <o:OLEObject Type="Link" ProgID="Excel.Sheet.12" ShapeID="_x0000_i1029" DrawAspect="Content" r:id="rId22" UpdateMode="Always">
            <o:LinkType>EnhancedMetaFile</o:LinkType>
            <o:LockedField>false</o:LockedField>
          </o:OLEObject>
        </w:object>
      </w:r>
    </w:p>
    <w:p w14:paraId="5BF24CF5" w14:textId="254721C1" w:rsidR="0082366F" w:rsidRDefault="005E4B90" w:rsidP="00637A07">
      <w:pPr>
        <w:jc w:val="both"/>
        <w:rPr>
          <w:rFonts w:cs="Arial"/>
          <w:szCs w:val="24"/>
        </w:rPr>
      </w:pPr>
      <w:r>
        <w:rPr>
          <w:rFonts w:cs="Arial"/>
          <w:szCs w:val="24"/>
        </w:rPr>
        <w:t>Del cuadro anterior se obtuvo, que vendiendo los snacks de fruta deshidratada a un precio de ¢700, con costos variables de ¢103,75 y costos fijos totales de ¢160.900</w:t>
      </w:r>
      <w:r w:rsidR="003D19F8">
        <w:rPr>
          <w:rFonts w:cs="Arial"/>
          <w:szCs w:val="24"/>
        </w:rPr>
        <w:t xml:space="preserve">, nos da un punto de equilibrio en </w:t>
      </w:r>
      <w:r w:rsidR="00637A07">
        <w:rPr>
          <w:rFonts w:cs="Arial"/>
          <w:szCs w:val="24"/>
        </w:rPr>
        <w:t xml:space="preserve">unidades </w:t>
      </w:r>
      <w:r w:rsidR="003D19F8">
        <w:rPr>
          <w:rFonts w:cs="Arial"/>
          <w:szCs w:val="24"/>
        </w:rPr>
        <w:t>de bolsas de snacks de 270 bolsas mensuales y un punto de equilibrio en monetario de ¢189.000</w:t>
      </w:r>
      <w:r w:rsidR="003D77B7">
        <w:rPr>
          <w:rFonts w:cs="Arial"/>
          <w:szCs w:val="24"/>
        </w:rPr>
        <w:t>.</w:t>
      </w:r>
    </w:p>
    <w:p w14:paraId="0DC79C83" w14:textId="77777777" w:rsidR="003D77B7" w:rsidRDefault="003D77B7" w:rsidP="0082366F">
      <w:pPr>
        <w:rPr>
          <w:rFonts w:cs="Arial"/>
          <w:szCs w:val="24"/>
        </w:rPr>
      </w:pPr>
    </w:p>
    <w:p w14:paraId="6858DDD2" w14:textId="77777777" w:rsidR="00637A07" w:rsidRDefault="00637A07" w:rsidP="0082366F">
      <w:pPr>
        <w:rPr>
          <w:rFonts w:cs="Arial"/>
          <w:szCs w:val="24"/>
        </w:rPr>
      </w:pPr>
    </w:p>
    <w:p w14:paraId="78BC6D6F" w14:textId="44A56971" w:rsidR="00A05A81" w:rsidRDefault="00A05A81" w:rsidP="00637A07">
      <w:pPr>
        <w:pStyle w:val="Ttulo1"/>
      </w:pPr>
      <w:bookmarkStart w:id="77" w:name="_Toc174618084"/>
      <w:bookmarkStart w:id="78" w:name="_Toc174619914"/>
      <w:r>
        <w:lastRenderedPageBreak/>
        <w:t>Estudio Económico</w:t>
      </w:r>
      <w:r w:rsidR="0066098E">
        <w:t>.</w:t>
      </w:r>
      <w:bookmarkEnd w:id="77"/>
      <w:bookmarkEnd w:id="78"/>
    </w:p>
    <w:p w14:paraId="3BDB9816" w14:textId="496CFE39" w:rsidR="0066098E" w:rsidRPr="0066098E" w:rsidRDefault="00240E7A" w:rsidP="00031E59">
      <w:pPr>
        <w:rPr>
          <w:rFonts w:cs="Arial"/>
          <w:szCs w:val="24"/>
        </w:rPr>
      </w:pPr>
      <w:r>
        <w:rPr>
          <w:rFonts w:cs="Arial"/>
          <w:szCs w:val="24"/>
        </w:rPr>
        <w:t xml:space="preserve">A </w:t>
      </w:r>
      <w:r w:rsidR="0008223D">
        <w:rPr>
          <w:rFonts w:cs="Arial"/>
          <w:szCs w:val="24"/>
        </w:rPr>
        <w:t>continuación,</w:t>
      </w:r>
      <w:r>
        <w:rPr>
          <w:rFonts w:cs="Arial"/>
          <w:szCs w:val="24"/>
        </w:rPr>
        <w:t xml:space="preserve"> se muestra el gráfico obtenido </w:t>
      </w:r>
      <w:r w:rsidR="00E97131">
        <w:rPr>
          <w:rFonts w:cs="Arial"/>
          <w:szCs w:val="24"/>
        </w:rPr>
        <w:t>al ingresar los datos de ventas y de precios de los snacks de fruta deshidratada.</w:t>
      </w:r>
    </w:p>
    <w:p w14:paraId="5CF3BCFF" w14:textId="469C37B4" w:rsidR="0066098E" w:rsidRDefault="00BE0EE2" w:rsidP="00CF48CE">
      <w:pPr>
        <w:jc w:val="center"/>
        <w:rPr>
          <w:noProof/>
        </w:rPr>
      </w:pPr>
      <w:r>
        <w:rPr>
          <w:noProof/>
        </w:rPr>
        <w:object w:dxaOrig="17445" w:dyaOrig="6360" w14:anchorId="268874B6">
          <v:shape id="_x0000_i1031" type="#_x0000_t75" style="width:453pt;height:318pt" o:ole="">
            <v:imagedata r:id="rId23" o:title=""/>
          </v:shape>
          <o:OLEObject Type="Link" ProgID="Excel.Sheet.12" ShapeID="_x0000_i1031" DrawAspect="Content" r:id="rId24" UpdateMode="Always">
            <o:LinkType>EnhancedMetaFile</o:LinkType>
            <o:LockedField>false</o:LockedField>
          </o:OLEObject>
        </w:object>
      </w:r>
    </w:p>
    <w:p w14:paraId="667DE5DC" w14:textId="7BC56CD3" w:rsidR="00240E7A" w:rsidRDefault="00721B49" w:rsidP="00031E59">
      <w:pPr>
        <w:jc w:val="both"/>
        <w:rPr>
          <w:rFonts w:cs="Arial"/>
          <w:szCs w:val="24"/>
        </w:rPr>
      </w:pPr>
      <w:r>
        <w:rPr>
          <w:rFonts w:cs="Arial"/>
          <w:szCs w:val="24"/>
        </w:rPr>
        <w:t xml:space="preserve">Como se mencionó anteriormente en el apartado del punto de equilibrio, nuestros costos variables son de ¢103,75, y nuestro precio de ventas </w:t>
      </w:r>
      <w:r w:rsidR="00823302">
        <w:rPr>
          <w:rFonts w:cs="Arial"/>
          <w:szCs w:val="24"/>
        </w:rPr>
        <w:t xml:space="preserve">es de ¢700, lo que nos permite tener un margen de ganancias alto, esto se debe a que al comprar materias primas en un volumen considerable se </w:t>
      </w:r>
      <w:r w:rsidR="00031E59">
        <w:rPr>
          <w:rFonts w:cs="Arial"/>
          <w:szCs w:val="24"/>
        </w:rPr>
        <w:t xml:space="preserve">abaratan los costos de producción, se ha estado </w:t>
      </w:r>
      <w:r w:rsidR="00432C3D">
        <w:rPr>
          <w:rFonts w:cs="Arial"/>
          <w:szCs w:val="24"/>
        </w:rPr>
        <w:t xml:space="preserve">trabajando en ver la posibilidad de comprar un horno deshidratador más grande para producir en una escala más grande, y poder satisfacer la demanda que </w:t>
      </w:r>
      <w:r w:rsidR="003E0F67">
        <w:rPr>
          <w:rFonts w:cs="Arial"/>
          <w:szCs w:val="24"/>
        </w:rPr>
        <w:t>hay en el mercado.</w:t>
      </w:r>
    </w:p>
    <w:p w14:paraId="198F982C" w14:textId="57BEE736" w:rsidR="003E0F67" w:rsidRDefault="003E0F67" w:rsidP="00031E59">
      <w:pPr>
        <w:jc w:val="both"/>
        <w:rPr>
          <w:rFonts w:cs="Arial"/>
          <w:szCs w:val="24"/>
        </w:rPr>
      </w:pPr>
      <w:r>
        <w:rPr>
          <w:rFonts w:cs="Arial"/>
          <w:szCs w:val="24"/>
        </w:rPr>
        <w:t>Al comprar volumen de materias primas y produciendo a mayor escala también se diluyen costos, haciendo el proceso más eficiente y eficaz.</w:t>
      </w:r>
    </w:p>
    <w:p w14:paraId="47AC1010" w14:textId="58A4B447" w:rsidR="00292466" w:rsidRDefault="00292466" w:rsidP="00031E59">
      <w:pPr>
        <w:jc w:val="both"/>
        <w:rPr>
          <w:rFonts w:cs="Arial"/>
          <w:szCs w:val="24"/>
        </w:rPr>
      </w:pPr>
      <w:r>
        <w:rPr>
          <w:rFonts w:cs="Arial"/>
          <w:szCs w:val="24"/>
        </w:rPr>
        <w:lastRenderedPageBreak/>
        <w:t>Es hacia esa estrategia que va a estar direccionada nuestra visión en el corto plazo.</w:t>
      </w:r>
    </w:p>
    <w:p w14:paraId="13A99AD5" w14:textId="77777777" w:rsidR="00A05A81" w:rsidRPr="002E7535" w:rsidRDefault="00A05A81" w:rsidP="0066098E">
      <w:pPr>
        <w:pStyle w:val="Ttulo1"/>
      </w:pPr>
      <w:bookmarkStart w:id="79" w:name="_Toc174618085"/>
      <w:bookmarkStart w:id="80" w:name="_Toc174619915"/>
      <w:r>
        <w:t>Análisis Financiero</w:t>
      </w:r>
      <w:bookmarkEnd w:id="79"/>
      <w:bookmarkEnd w:id="80"/>
    </w:p>
    <w:p w14:paraId="6CA58F0E" w14:textId="1692E920" w:rsidR="00A05A81" w:rsidRPr="002E7535" w:rsidRDefault="00A05A81" w:rsidP="00371E9F">
      <w:pPr>
        <w:pStyle w:val="Prrafodelista"/>
        <w:numPr>
          <w:ilvl w:val="1"/>
          <w:numId w:val="4"/>
        </w:numPr>
        <w:spacing w:after="200"/>
        <w:rPr>
          <w:rFonts w:cs="Arial"/>
          <w:szCs w:val="24"/>
        </w:rPr>
      </w:pPr>
      <w:r w:rsidRPr="002E7535">
        <w:rPr>
          <w:rFonts w:cs="Arial"/>
          <w:szCs w:val="24"/>
        </w:rPr>
        <w:t xml:space="preserve">Contabilidad (tomar los Estados del </w:t>
      </w:r>
      <w:r w:rsidR="00025705" w:rsidRPr="002E7535">
        <w:rPr>
          <w:rFonts w:cs="Arial"/>
          <w:szCs w:val="24"/>
        </w:rPr>
        <w:t>Excel</w:t>
      </w:r>
      <w:r w:rsidRPr="002E7535">
        <w:rPr>
          <w:rFonts w:cs="Arial"/>
          <w:szCs w:val="24"/>
        </w:rPr>
        <w:t xml:space="preserve"> que ya fue presentado) </w:t>
      </w:r>
    </w:p>
    <w:p w14:paraId="266DF656" w14:textId="77777777" w:rsidR="00A05A81" w:rsidRPr="002E7535" w:rsidRDefault="00A05A81" w:rsidP="00371E9F">
      <w:pPr>
        <w:pStyle w:val="Prrafodelista"/>
        <w:numPr>
          <w:ilvl w:val="1"/>
          <w:numId w:val="4"/>
        </w:numPr>
        <w:spacing w:after="200"/>
        <w:rPr>
          <w:rFonts w:cs="Arial"/>
          <w:b/>
          <w:i/>
          <w:szCs w:val="24"/>
          <w:u w:val="single"/>
        </w:rPr>
      </w:pPr>
      <w:r w:rsidRPr="002E7535">
        <w:rPr>
          <w:rFonts w:cs="Arial"/>
          <w:b/>
          <w:i/>
          <w:szCs w:val="24"/>
          <w:u w:val="single"/>
        </w:rPr>
        <w:t xml:space="preserve">Nota: Este apartado será presentado en una segunda entrega del plan de negocios. </w:t>
      </w:r>
    </w:p>
    <w:p w14:paraId="03F30F56" w14:textId="63900A98" w:rsidR="008F3230" w:rsidRPr="002E7535" w:rsidRDefault="008F3230" w:rsidP="00A05A81">
      <w:pPr>
        <w:rPr>
          <w:rFonts w:cs="Arial"/>
          <w:szCs w:val="24"/>
        </w:rPr>
      </w:pPr>
    </w:p>
    <w:sectPr w:rsidR="008F3230" w:rsidRPr="002E7535" w:rsidSect="00982B9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F8BC2" w14:textId="77777777" w:rsidR="006D090B" w:rsidRDefault="006D090B" w:rsidP="00A01EFA">
      <w:pPr>
        <w:spacing w:line="240" w:lineRule="auto"/>
      </w:pPr>
      <w:r>
        <w:separator/>
      </w:r>
    </w:p>
  </w:endnote>
  <w:endnote w:type="continuationSeparator" w:id="0">
    <w:p w14:paraId="5CF18875" w14:textId="77777777" w:rsidR="006D090B" w:rsidRDefault="006D090B" w:rsidP="00A01EFA">
      <w:pPr>
        <w:spacing w:line="240" w:lineRule="auto"/>
      </w:pPr>
      <w:r>
        <w:continuationSeparator/>
      </w:r>
    </w:p>
  </w:endnote>
  <w:endnote w:type="continuationNotice" w:id="1">
    <w:p w14:paraId="3C92CE6F" w14:textId="77777777" w:rsidR="006D090B" w:rsidRDefault="006D09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480532"/>
      <w:docPartObj>
        <w:docPartGallery w:val="Page Numbers (Bottom of Page)"/>
        <w:docPartUnique/>
      </w:docPartObj>
    </w:sdtPr>
    <w:sdtEndPr>
      <w:rPr>
        <w:b/>
        <w:bCs/>
      </w:rPr>
    </w:sdtEndPr>
    <w:sdtContent>
      <w:p w14:paraId="2D884CE7" w14:textId="0C07E24E" w:rsidR="00411041" w:rsidRPr="00411041" w:rsidRDefault="00411041">
        <w:pPr>
          <w:pStyle w:val="Piedepgina"/>
          <w:jc w:val="right"/>
          <w:rPr>
            <w:b/>
            <w:bCs/>
          </w:rPr>
        </w:pPr>
        <w:r w:rsidRPr="00411041">
          <w:rPr>
            <w:b/>
            <w:bCs/>
          </w:rPr>
          <w:fldChar w:fldCharType="begin"/>
        </w:r>
        <w:r w:rsidRPr="00411041">
          <w:rPr>
            <w:b/>
            <w:bCs/>
          </w:rPr>
          <w:instrText>PAGE   \* MERGEFORMAT</w:instrText>
        </w:r>
        <w:r w:rsidRPr="00411041">
          <w:rPr>
            <w:b/>
            <w:bCs/>
          </w:rPr>
          <w:fldChar w:fldCharType="separate"/>
        </w:r>
        <w:r w:rsidRPr="00411041">
          <w:rPr>
            <w:b/>
            <w:bCs/>
            <w:lang w:val="es-ES"/>
          </w:rPr>
          <w:t>2</w:t>
        </w:r>
        <w:r w:rsidRPr="00411041">
          <w:rPr>
            <w:b/>
            <w:bCs/>
          </w:rPr>
          <w:fldChar w:fldCharType="end"/>
        </w:r>
      </w:p>
    </w:sdtContent>
  </w:sdt>
  <w:p w14:paraId="6A33285D" w14:textId="2FBE2B1A" w:rsidR="00A01EFA" w:rsidRDefault="00A01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7D20F" w14:textId="77777777" w:rsidR="006D090B" w:rsidRDefault="006D090B" w:rsidP="00A01EFA">
      <w:pPr>
        <w:spacing w:line="240" w:lineRule="auto"/>
      </w:pPr>
      <w:r>
        <w:separator/>
      </w:r>
    </w:p>
  </w:footnote>
  <w:footnote w:type="continuationSeparator" w:id="0">
    <w:p w14:paraId="2220B6FB" w14:textId="77777777" w:rsidR="006D090B" w:rsidRDefault="006D090B" w:rsidP="00A01EFA">
      <w:pPr>
        <w:spacing w:line="240" w:lineRule="auto"/>
      </w:pPr>
      <w:r>
        <w:continuationSeparator/>
      </w:r>
    </w:p>
  </w:footnote>
  <w:footnote w:type="continuationNotice" w:id="1">
    <w:p w14:paraId="33D532FA" w14:textId="77777777" w:rsidR="006D090B" w:rsidRDefault="006D09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29ACD77B" w:rsidR="00A01EFA" w:rsidRDefault="007575DE">
    <w:pPr>
      <w:pStyle w:val="Encabezado"/>
    </w:pPr>
    <w:r>
      <w:rPr>
        <w:noProof/>
      </w:rPr>
      <w:drawing>
        <wp:anchor distT="0" distB="0" distL="114300" distR="114300" simplePos="0" relativeHeight="251658241" behindDoc="0" locked="0" layoutInCell="1" allowOverlap="1" wp14:anchorId="0354FD14" wp14:editId="753EEB08">
          <wp:simplePos x="0" y="0"/>
          <wp:positionH relativeFrom="column">
            <wp:posOffset>3964940</wp:posOffset>
          </wp:positionH>
          <wp:positionV relativeFrom="paragraph">
            <wp:posOffset>-53975</wp:posOffset>
          </wp:positionV>
          <wp:extent cx="2514600" cy="466725"/>
          <wp:effectExtent l="0" t="0" r="0" b="9525"/>
          <wp:wrapSquare wrapText="bothSides"/>
          <wp:docPr id="225685682" name="Picture 7"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2" behindDoc="0" locked="0" layoutInCell="1" allowOverlap="1" wp14:anchorId="5C0A0806" wp14:editId="1488EEFE">
          <wp:simplePos x="0" y="0"/>
          <wp:positionH relativeFrom="column">
            <wp:posOffset>1898015</wp:posOffset>
          </wp:positionH>
          <wp:positionV relativeFrom="paragraph">
            <wp:posOffset>-90170</wp:posOffset>
          </wp:positionV>
          <wp:extent cx="1679575" cy="518795"/>
          <wp:effectExtent l="19050" t="0" r="15875" b="33655"/>
          <wp:wrapSquare wrapText="bothSides"/>
          <wp:docPr id="1333959831" name="Picture 4"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0" behindDoc="0" locked="0" layoutInCell="1" allowOverlap="1" wp14:anchorId="3707F478" wp14:editId="6DB7A243">
          <wp:simplePos x="0" y="0"/>
          <wp:positionH relativeFrom="column">
            <wp:posOffset>-1001214</wp:posOffset>
          </wp:positionH>
          <wp:positionV relativeFrom="paragraph">
            <wp:posOffset>-54338</wp:posOffset>
          </wp:positionV>
          <wp:extent cx="3009900" cy="489585"/>
          <wp:effectExtent l="0" t="0" r="0" b="5715"/>
          <wp:wrapSquare wrapText="bothSides"/>
          <wp:docPr id="1855651318"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2F2A">
      <w:tab/>
    </w:r>
  </w:p>
</w:hdr>
</file>

<file path=word/intelligence2.xml><?xml version="1.0" encoding="utf-8"?>
<int2:intelligence xmlns:int2="http://schemas.microsoft.com/office/intelligence/2020/intelligence" xmlns:oel="http://schemas.microsoft.com/office/2019/extlst">
  <int2:observations>
    <int2:bookmark int2:bookmarkName="_Int_zhssDrwV" int2:invalidationBookmarkName="" int2:hashCode="6EYWj1yLyGD7Jr" int2:id="C2Oe3x5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9D01C0"/>
    <w:multiLevelType w:val="hybridMultilevel"/>
    <w:tmpl w:val="1E54E23A"/>
    <w:lvl w:ilvl="0" w:tplc="14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C5026D1"/>
    <w:multiLevelType w:val="hybridMultilevel"/>
    <w:tmpl w:val="1786BD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7BADB4C">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3732B2"/>
    <w:multiLevelType w:val="hybridMultilevel"/>
    <w:tmpl w:val="3F1A4E10"/>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5E4A7B77"/>
    <w:multiLevelType w:val="hybridMultilevel"/>
    <w:tmpl w:val="C2142C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80D162E"/>
    <w:multiLevelType w:val="hybridMultilevel"/>
    <w:tmpl w:val="EC1A349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36160774">
    <w:abstractNumId w:val="5"/>
  </w:num>
  <w:num w:numId="2" w16cid:durableId="1669207520">
    <w:abstractNumId w:val="10"/>
  </w:num>
  <w:num w:numId="3" w16cid:durableId="412430140">
    <w:abstractNumId w:val="2"/>
  </w:num>
  <w:num w:numId="4" w16cid:durableId="327025815">
    <w:abstractNumId w:val="8"/>
  </w:num>
  <w:num w:numId="5" w16cid:durableId="480930271">
    <w:abstractNumId w:val="0"/>
  </w:num>
  <w:num w:numId="6" w16cid:durableId="1011837266">
    <w:abstractNumId w:val="7"/>
  </w:num>
  <w:num w:numId="7" w16cid:durableId="622734712">
    <w:abstractNumId w:val="1"/>
  </w:num>
  <w:num w:numId="8" w16cid:durableId="799883010">
    <w:abstractNumId w:val="3"/>
  </w:num>
  <w:num w:numId="9" w16cid:durableId="59720971">
    <w:abstractNumId w:val="4"/>
  </w:num>
  <w:num w:numId="10" w16cid:durableId="1489176215">
    <w:abstractNumId w:val="6"/>
  </w:num>
  <w:num w:numId="11" w16cid:durableId="1962613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14856"/>
    <w:rsid w:val="000211D1"/>
    <w:rsid w:val="00025705"/>
    <w:rsid w:val="00026F26"/>
    <w:rsid w:val="00030793"/>
    <w:rsid w:val="00031E59"/>
    <w:rsid w:val="000375E1"/>
    <w:rsid w:val="00054750"/>
    <w:rsid w:val="0008223D"/>
    <w:rsid w:val="000824A3"/>
    <w:rsid w:val="00092D40"/>
    <w:rsid w:val="000B1335"/>
    <w:rsid w:val="000B78AA"/>
    <w:rsid w:val="000C1D36"/>
    <w:rsid w:val="000D682F"/>
    <w:rsid w:val="000E66D1"/>
    <w:rsid w:val="00111451"/>
    <w:rsid w:val="00156965"/>
    <w:rsid w:val="001632EF"/>
    <w:rsid w:val="00164E4A"/>
    <w:rsid w:val="00197F3E"/>
    <w:rsid w:val="001A0044"/>
    <w:rsid w:val="001B3B7B"/>
    <w:rsid w:val="001C1828"/>
    <w:rsid w:val="001C4C8A"/>
    <w:rsid w:val="001C618D"/>
    <w:rsid w:val="001E4940"/>
    <w:rsid w:val="002113A7"/>
    <w:rsid w:val="00235DF8"/>
    <w:rsid w:val="00240E7A"/>
    <w:rsid w:val="00292466"/>
    <w:rsid w:val="0029319A"/>
    <w:rsid w:val="002E7535"/>
    <w:rsid w:val="00317397"/>
    <w:rsid w:val="00322DF5"/>
    <w:rsid w:val="00351552"/>
    <w:rsid w:val="0036341B"/>
    <w:rsid w:val="00371E9F"/>
    <w:rsid w:val="0038185C"/>
    <w:rsid w:val="00381B2A"/>
    <w:rsid w:val="00383F54"/>
    <w:rsid w:val="00385828"/>
    <w:rsid w:val="003A55FE"/>
    <w:rsid w:val="003A7DAB"/>
    <w:rsid w:val="003C2CC9"/>
    <w:rsid w:val="003D19F8"/>
    <w:rsid w:val="003D77B7"/>
    <w:rsid w:val="003E0F67"/>
    <w:rsid w:val="0040610E"/>
    <w:rsid w:val="00411041"/>
    <w:rsid w:val="0041117F"/>
    <w:rsid w:val="00432C3D"/>
    <w:rsid w:val="0047272A"/>
    <w:rsid w:val="00485EF5"/>
    <w:rsid w:val="004C54C8"/>
    <w:rsid w:val="004D4AC8"/>
    <w:rsid w:val="004D5792"/>
    <w:rsid w:val="004D6ADF"/>
    <w:rsid w:val="0052555A"/>
    <w:rsid w:val="0053212A"/>
    <w:rsid w:val="00542549"/>
    <w:rsid w:val="005470DA"/>
    <w:rsid w:val="005574A5"/>
    <w:rsid w:val="005809D3"/>
    <w:rsid w:val="005936CE"/>
    <w:rsid w:val="005A7D68"/>
    <w:rsid w:val="005D3325"/>
    <w:rsid w:val="005D4566"/>
    <w:rsid w:val="005E4B90"/>
    <w:rsid w:val="00614876"/>
    <w:rsid w:val="006240A0"/>
    <w:rsid w:val="00637A07"/>
    <w:rsid w:val="006438ED"/>
    <w:rsid w:val="0066098E"/>
    <w:rsid w:val="006C75C1"/>
    <w:rsid w:val="006D090B"/>
    <w:rsid w:val="006D40A0"/>
    <w:rsid w:val="006E3416"/>
    <w:rsid w:val="006E77F8"/>
    <w:rsid w:val="006F7734"/>
    <w:rsid w:val="00721B49"/>
    <w:rsid w:val="007320BC"/>
    <w:rsid w:val="007360DE"/>
    <w:rsid w:val="007575DE"/>
    <w:rsid w:val="00762D34"/>
    <w:rsid w:val="007B2234"/>
    <w:rsid w:val="007D790F"/>
    <w:rsid w:val="007E3C0E"/>
    <w:rsid w:val="007E4CAD"/>
    <w:rsid w:val="007F2D62"/>
    <w:rsid w:val="008110BB"/>
    <w:rsid w:val="0081384F"/>
    <w:rsid w:val="00823302"/>
    <w:rsid w:val="0082366F"/>
    <w:rsid w:val="00851CF6"/>
    <w:rsid w:val="0087609D"/>
    <w:rsid w:val="008B421A"/>
    <w:rsid w:val="008B5547"/>
    <w:rsid w:val="008E64BF"/>
    <w:rsid w:val="008E72C7"/>
    <w:rsid w:val="008F3230"/>
    <w:rsid w:val="00930E73"/>
    <w:rsid w:val="0094610F"/>
    <w:rsid w:val="00955ADA"/>
    <w:rsid w:val="009623E1"/>
    <w:rsid w:val="00966919"/>
    <w:rsid w:val="009758DB"/>
    <w:rsid w:val="00982B93"/>
    <w:rsid w:val="009A4C35"/>
    <w:rsid w:val="00A01EFA"/>
    <w:rsid w:val="00A05A81"/>
    <w:rsid w:val="00A250AA"/>
    <w:rsid w:val="00A32F2A"/>
    <w:rsid w:val="00A43147"/>
    <w:rsid w:val="00A456FA"/>
    <w:rsid w:val="00A6638F"/>
    <w:rsid w:val="00A756C5"/>
    <w:rsid w:val="00A82953"/>
    <w:rsid w:val="00A8782E"/>
    <w:rsid w:val="00A954C9"/>
    <w:rsid w:val="00AC44C2"/>
    <w:rsid w:val="00AE1BD8"/>
    <w:rsid w:val="00AE2057"/>
    <w:rsid w:val="00AE5176"/>
    <w:rsid w:val="00AE6091"/>
    <w:rsid w:val="00B77E6A"/>
    <w:rsid w:val="00B8778E"/>
    <w:rsid w:val="00B97407"/>
    <w:rsid w:val="00BB6050"/>
    <w:rsid w:val="00BC2DC2"/>
    <w:rsid w:val="00BC5C1B"/>
    <w:rsid w:val="00BD3A81"/>
    <w:rsid w:val="00BE0EE2"/>
    <w:rsid w:val="00BE44F1"/>
    <w:rsid w:val="00C0763F"/>
    <w:rsid w:val="00C334E0"/>
    <w:rsid w:val="00C47256"/>
    <w:rsid w:val="00C6305A"/>
    <w:rsid w:val="00C70DDE"/>
    <w:rsid w:val="00C76E33"/>
    <w:rsid w:val="00C913F6"/>
    <w:rsid w:val="00CB000A"/>
    <w:rsid w:val="00CB08BC"/>
    <w:rsid w:val="00CE6856"/>
    <w:rsid w:val="00CF48CE"/>
    <w:rsid w:val="00D01FC1"/>
    <w:rsid w:val="00D16D35"/>
    <w:rsid w:val="00D224E0"/>
    <w:rsid w:val="00D3287C"/>
    <w:rsid w:val="00D63CA8"/>
    <w:rsid w:val="00D71C3F"/>
    <w:rsid w:val="00D7254C"/>
    <w:rsid w:val="00DA2F73"/>
    <w:rsid w:val="00DA33CC"/>
    <w:rsid w:val="00DA3AB8"/>
    <w:rsid w:val="00DA3D21"/>
    <w:rsid w:val="00DC6872"/>
    <w:rsid w:val="00DF2F70"/>
    <w:rsid w:val="00E222CD"/>
    <w:rsid w:val="00E23220"/>
    <w:rsid w:val="00E23940"/>
    <w:rsid w:val="00E272FE"/>
    <w:rsid w:val="00E45DE1"/>
    <w:rsid w:val="00E727DD"/>
    <w:rsid w:val="00E75AEA"/>
    <w:rsid w:val="00E97131"/>
    <w:rsid w:val="00EB4DEB"/>
    <w:rsid w:val="00EC5BD6"/>
    <w:rsid w:val="00ED1FDB"/>
    <w:rsid w:val="00EE19B0"/>
    <w:rsid w:val="00EE52F5"/>
    <w:rsid w:val="00EE6DD2"/>
    <w:rsid w:val="00F02D06"/>
    <w:rsid w:val="00FB7D29"/>
    <w:rsid w:val="00FC2EC6"/>
    <w:rsid w:val="092ADFC6"/>
    <w:rsid w:val="0B63EA52"/>
    <w:rsid w:val="12647218"/>
    <w:rsid w:val="2742523B"/>
    <w:rsid w:val="2A669A0D"/>
    <w:rsid w:val="4A0E0619"/>
    <w:rsid w:val="5119AC99"/>
    <w:rsid w:val="57D9FF5E"/>
    <w:rsid w:val="5AC8E47A"/>
    <w:rsid w:val="5F36427E"/>
    <w:rsid w:val="639DF83A"/>
    <w:rsid w:val="69C2772E"/>
    <w:rsid w:val="77476CAF"/>
    <w:rsid w:val="7C0A27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F5C0A48C-5E05-4693-9600-A372BEA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E1"/>
    <w:pPr>
      <w:spacing w:after="0" w:line="480" w:lineRule="auto"/>
    </w:pPr>
    <w:rPr>
      <w:rFonts w:ascii="Arial" w:hAnsi="Arial"/>
      <w:color w:val="0D0D0D" w:themeColor="text1" w:themeTint="F2"/>
      <w:sz w:val="24"/>
    </w:rPr>
  </w:style>
  <w:style w:type="paragraph" w:styleId="Ttulo1">
    <w:name w:val="heading 1"/>
    <w:basedOn w:val="Normal"/>
    <w:next w:val="Normal"/>
    <w:link w:val="Ttulo1Car"/>
    <w:uiPriority w:val="9"/>
    <w:qFormat/>
    <w:rsid w:val="00383F54"/>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383F54"/>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D7254C"/>
    <w:pPr>
      <w:keepNext/>
      <w:keepLines/>
      <w:spacing w:before="40"/>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line="288" w:lineRule="exact"/>
    </w:pPr>
    <w:rPr>
      <w:rFonts w:ascii="MinionPro-Regular" w:hAnsi="MinionPro-Regular" w:cs="MinionPro-Regular"/>
      <w:color w:val="262425"/>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83F54"/>
    <w:rPr>
      <w:rFonts w:ascii="Arial" w:eastAsiaTheme="majorEastAsia" w:hAnsi="Arial" w:cstheme="majorBidi"/>
      <w:b/>
      <w:color w:val="0D0D0D" w:themeColor="text1" w:themeTint="F2"/>
      <w:sz w:val="24"/>
      <w:szCs w:val="32"/>
    </w:rPr>
  </w:style>
  <w:style w:type="character" w:customStyle="1" w:styleId="Ttulo2Car">
    <w:name w:val="Título 2 Car"/>
    <w:basedOn w:val="Fuentedeprrafopredeter"/>
    <w:link w:val="Ttulo2"/>
    <w:uiPriority w:val="9"/>
    <w:rsid w:val="00383F54"/>
    <w:rPr>
      <w:rFonts w:ascii="Arial" w:eastAsiaTheme="majorEastAsia" w:hAnsi="Arial" w:cstheme="majorBidi"/>
      <w:b/>
      <w:color w:val="0D0D0D" w:themeColor="text1" w:themeTint="F2"/>
      <w:sz w:val="24"/>
      <w:szCs w:val="26"/>
    </w:rPr>
  </w:style>
  <w:style w:type="character" w:customStyle="1" w:styleId="Ttulo3Car">
    <w:name w:val="Título 3 Car"/>
    <w:basedOn w:val="Fuentedeprrafopredeter"/>
    <w:link w:val="Ttulo3"/>
    <w:uiPriority w:val="9"/>
    <w:rsid w:val="00D7254C"/>
    <w:rPr>
      <w:rFonts w:ascii="Arial" w:eastAsiaTheme="majorEastAsia" w:hAnsi="Arial" w:cstheme="majorBidi"/>
      <w:b/>
      <w:color w:val="0D0D0D" w:themeColor="text1" w:themeTint="F2"/>
      <w:sz w:val="24"/>
      <w:szCs w:val="24"/>
    </w:rPr>
  </w:style>
  <w:style w:type="paragraph" w:styleId="NormalWeb">
    <w:name w:val="Normal (Web)"/>
    <w:basedOn w:val="Normal"/>
    <w:uiPriority w:val="99"/>
    <w:unhideWhenUsed/>
    <w:rsid w:val="00B77E6A"/>
    <w:pPr>
      <w:spacing w:before="100" w:beforeAutospacing="1" w:after="100" w:afterAutospacing="1" w:line="240" w:lineRule="auto"/>
    </w:pPr>
    <w:rPr>
      <w:rFonts w:ascii="Times New Roman" w:eastAsia="Times New Roman" w:hAnsi="Times New Roman" w:cs="Times New Roman"/>
      <w:szCs w:val="24"/>
      <w:lang w:val="en-US"/>
    </w:rPr>
  </w:style>
  <w:style w:type="paragraph" w:styleId="TtuloTDC">
    <w:name w:val="TOC Heading"/>
    <w:basedOn w:val="Ttulo1"/>
    <w:next w:val="Normal"/>
    <w:uiPriority w:val="39"/>
    <w:unhideWhenUsed/>
    <w:qFormat/>
    <w:rsid w:val="000211D1"/>
    <w:pPr>
      <w:outlineLvl w:val="9"/>
    </w:pPr>
    <w:rPr>
      <w:rFonts w:asciiTheme="majorHAnsi" w:hAnsiTheme="majorHAnsi"/>
      <w:b w:val="0"/>
      <w:color w:val="2F5496" w:themeColor="accent1" w:themeShade="BF"/>
      <w:sz w:val="32"/>
      <w:lang w:eastAsia="es-CR"/>
    </w:rPr>
  </w:style>
  <w:style w:type="paragraph" w:styleId="TDC1">
    <w:name w:val="toc 1"/>
    <w:basedOn w:val="Normal"/>
    <w:next w:val="Normal"/>
    <w:autoRedefine/>
    <w:uiPriority w:val="39"/>
    <w:unhideWhenUsed/>
    <w:rsid w:val="002113A7"/>
    <w:pPr>
      <w:tabs>
        <w:tab w:val="right" w:leader="dot" w:pos="9360"/>
      </w:tabs>
      <w:spacing w:after="100" w:line="240" w:lineRule="auto"/>
    </w:pPr>
    <w:rPr>
      <w:b/>
      <w:bCs/>
    </w:rPr>
  </w:style>
  <w:style w:type="paragraph" w:styleId="TDC2">
    <w:name w:val="toc 2"/>
    <w:basedOn w:val="Normal"/>
    <w:next w:val="Normal"/>
    <w:autoRedefine/>
    <w:uiPriority w:val="39"/>
    <w:unhideWhenUsed/>
    <w:rsid w:val="000211D1"/>
    <w:pPr>
      <w:spacing w:after="100"/>
      <w:ind w:left="220"/>
    </w:pPr>
  </w:style>
  <w:style w:type="paragraph" w:styleId="TDC3">
    <w:name w:val="toc 3"/>
    <w:basedOn w:val="Normal"/>
    <w:next w:val="Normal"/>
    <w:autoRedefine/>
    <w:uiPriority w:val="39"/>
    <w:unhideWhenUsed/>
    <w:rsid w:val="000211D1"/>
    <w:pPr>
      <w:spacing w:after="100"/>
      <w:ind w:left="440"/>
    </w:pPr>
  </w:style>
  <w:style w:type="paragraph" w:styleId="Sinespaciado">
    <w:name w:val="No Spacing"/>
    <w:uiPriority w:val="1"/>
    <w:qFormat/>
    <w:rsid w:val="006E77F8"/>
    <w:pPr>
      <w:spacing w:after="0" w:line="240" w:lineRule="auto"/>
    </w:pPr>
    <w:rPr>
      <w:rFonts w:ascii="Arial" w:hAnsi="Arial"/>
      <w:color w:val="0D0D0D" w:themeColor="text1" w:themeTint="F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331529">
      <w:bodyDiv w:val="1"/>
      <w:marLeft w:val="0"/>
      <w:marRight w:val="0"/>
      <w:marTop w:val="0"/>
      <w:marBottom w:val="0"/>
      <w:divBdr>
        <w:top w:val="none" w:sz="0" w:space="0" w:color="auto"/>
        <w:left w:val="none" w:sz="0" w:space="0" w:color="auto"/>
        <w:bottom w:val="none" w:sz="0" w:space="0" w:color="auto"/>
        <w:right w:val="none" w:sz="0" w:space="0" w:color="auto"/>
      </w:divBdr>
    </w:div>
    <w:div w:id="1204637508">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oleObject" Target="file:///D:\respaldo\LA%20COMPA&#209;&#205;A\ENTREGABLES\Evaluador-Encuestas%20ARCOFRUT.xlsx!Modelo%20de%20Negocios!%5bEvaluador-Encuestas%20ARCOFRUT.xlsx%5dModelo%20de%20Negocios%20Gr&#225;fico%205"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6.emf"/><Relationship Id="rId10" Type="http://schemas.openxmlformats.org/officeDocument/2006/relationships/chart" Target="charts/chart1.xml"/><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file:///D:\respaldo\LA%20COMPA&#209;&#205;A\ENTREGABLES\Punto-de-equilibrio%20ARCOFRUT.xlsx!Modelo%20de%20Negocios!F16C1:F40C6"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LA%20COMPA&#209;&#205;A\ENTREGABLES\Evaluador-Encuestas%20ARCOFRU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LA%20COMPA&#209;&#205;A\ENTREGABLES\Evaluador-Encuestas%20ARCOFRU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LA%20COMPA&#209;&#205;A\ENTREGABLES\Evaluador-Encuestas%20ARCOFR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a:t>Género</a:t>
            </a:r>
          </a:p>
        </c:rich>
      </c:tx>
      <c:overlay val="0"/>
    </c:title>
    <c:autoTitleDeleted val="0"/>
    <c:plotArea>
      <c:layout/>
      <c:barChart>
        <c:barDir val="col"/>
        <c:grouping val="percentStacked"/>
        <c:varyColors val="0"/>
        <c:ser>
          <c:idx val="0"/>
          <c:order val="0"/>
          <c:tx>
            <c:strRef>
              <c:f>'Modelo de Negocios'!$C$20</c:f>
              <c:strCache>
                <c:ptCount val="1"/>
                <c:pt idx="0">
                  <c:v>Masculino</c:v>
                </c:pt>
              </c:strCache>
            </c:strRef>
          </c:tx>
          <c:invertIfNegative val="0"/>
          <c:cat>
            <c:numRef>
              <c:f>'Modelo de Negocios'!$A$21:$A$31</c:f>
              <c:numCache>
                <c:formatCode>"₡"#\ ##0.00</c:formatCode>
                <c:ptCount val="11"/>
                <c:pt idx="0">
                  <c:v>650</c:v>
                </c:pt>
                <c:pt idx="1">
                  <c:v>700</c:v>
                </c:pt>
                <c:pt idx="2">
                  <c:v>850</c:v>
                </c:pt>
              </c:numCache>
            </c:numRef>
          </c:cat>
          <c:val>
            <c:numRef>
              <c:f>'Modelo de Negocios'!$C$21:$C$31</c:f>
              <c:numCache>
                <c:formatCode>General</c:formatCode>
                <c:ptCount val="11"/>
                <c:pt idx="0">
                  <c:v>39</c:v>
                </c:pt>
                <c:pt idx="1">
                  <c:v>38</c:v>
                </c:pt>
                <c:pt idx="2">
                  <c:v>11</c:v>
                </c:pt>
              </c:numCache>
            </c:numRef>
          </c:val>
          <c:extLst>
            <c:ext xmlns:c16="http://schemas.microsoft.com/office/drawing/2014/chart" uri="{C3380CC4-5D6E-409C-BE32-E72D297353CC}">
              <c16:uniqueId val="{00000000-7A87-46F9-B093-AD9B9DC4F188}"/>
            </c:ext>
          </c:extLst>
        </c:ser>
        <c:ser>
          <c:idx val="1"/>
          <c:order val="1"/>
          <c:tx>
            <c:strRef>
              <c:f>'Modelo de Negocios'!$D$20</c:f>
              <c:strCache>
                <c:ptCount val="1"/>
                <c:pt idx="0">
                  <c:v>Femenino</c:v>
                </c:pt>
              </c:strCache>
            </c:strRef>
          </c:tx>
          <c:invertIfNegative val="0"/>
          <c:cat>
            <c:numRef>
              <c:f>'Modelo de Negocios'!$A$21:$A$31</c:f>
              <c:numCache>
                <c:formatCode>"₡"#\ ##0.00</c:formatCode>
                <c:ptCount val="11"/>
                <c:pt idx="0">
                  <c:v>650</c:v>
                </c:pt>
                <c:pt idx="1">
                  <c:v>700</c:v>
                </c:pt>
                <c:pt idx="2">
                  <c:v>850</c:v>
                </c:pt>
              </c:numCache>
            </c:numRef>
          </c:cat>
          <c:val>
            <c:numRef>
              <c:f>'Modelo de Negocios'!$D$21:$D$31</c:f>
              <c:numCache>
                <c:formatCode>General</c:formatCode>
                <c:ptCount val="11"/>
                <c:pt idx="0">
                  <c:v>52</c:v>
                </c:pt>
                <c:pt idx="1">
                  <c:v>46</c:v>
                </c:pt>
                <c:pt idx="2">
                  <c:v>25</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7A87-46F9-B093-AD9B9DC4F188}"/>
            </c:ext>
          </c:extLst>
        </c:ser>
        <c:dLbls>
          <c:showLegendKey val="0"/>
          <c:showVal val="0"/>
          <c:showCatName val="0"/>
          <c:showSerName val="0"/>
          <c:showPercent val="0"/>
          <c:showBubbleSize val="0"/>
        </c:dLbls>
        <c:gapWidth val="300"/>
        <c:overlap val="100"/>
        <c:serLines/>
        <c:axId val="-1249778064"/>
        <c:axId val="-1249785136"/>
      </c:barChart>
      <c:catAx>
        <c:axId val="-1249778064"/>
        <c:scaling>
          <c:orientation val="minMax"/>
        </c:scaling>
        <c:delete val="0"/>
        <c:axPos val="b"/>
        <c:title>
          <c:tx>
            <c:rich>
              <a:bodyPr/>
              <a:lstStyle/>
              <a:p>
                <a:pPr>
                  <a:defRPr sz="1600"/>
                </a:pPr>
                <a:r>
                  <a:rPr lang="es-ES" sz="1600"/>
                  <a:t>Precios</a:t>
                </a:r>
              </a:p>
            </c:rich>
          </c:tx>
          <c:overlay val="0"/>
        </c:title>
        <c:numFmt formatCode="&quot;₡&quot;#\ ##0.00" sourceLinked="1"/>
        <c:majorTickMark val="none"/>
        <c:minorTickMark val="none"/>
        <c:tickLblPos val="nextTo"/>
        <c:txPr>
          <a:bodyPr/>
          <a:lstStyle/>
          <a:p>
            <a:pPr>
              <a:defRPr sz="800" b="1"/>
            </a:pPr>
            <a:endParaRPr lang="es-CR"/>
          </a:p>
        </c:txPr>
        <c:crossAx val="-1249785136"/>
        <c:crosses val="autoZero"/>
        <c:auto val="1"/>
        <c:lblAlgn val="ctr"/>
        <c:lblOffset val="100"/>
        <c:noMultiLvlLbl val="0"/>
      </c:catAx>
      <c:valAx>
        <c:axId val="-1249785136"/>
        <c:scaling>
          <c:orientation val="minMax"/>
        </c:scaling>
        <c:delete val="0"/>
        <c:axPos val="l"/>
        <c:title>
          <c:tx>
            <c:rich>
              <a:bodyPr/>
              <a:lstStyle/>
              <a:p>
                <a:pPr>
                  <a:defRPr/>
                </a:pPr>
                <a:r>
                  <a:rPr lang="es-ES"/>
                  <a:t>Porcentaje</a:t>
                </a:r>
              </a:p>
            </c:rich>
          </c:tx>
          <c:overlay val="0"/>
        </c:title>
        <c:numFmt formatCode="0%" sourceLinked="1"/>
        <c:majorTickMark val="out"/>
        <c:minorTickMark val="none"/>
        <c:tickLblPos val="nextTo"/>
        <c:crossAx val="-1249778064"/>
        <c:crosses val="autoZero"/>
        <c:crossBetween val="between"/>
      </c:valAx>
      <c:spPr>
        <a:noFill/>
        <a:ln w="25400">
          <a:noFill/>
        </a:ln>
      </c:spPr>
    </c:plotArea>
    <c:legend>
      <c:legendPos val="r"/>
      <c:overlay val="0"/>
      <c:txPr>
        <a:bodyPr/>
        <a:lstStyle/>
        <a:p>
          <a:pPr rtl="0">
            <a:defRPr/>
          </a:pPr>
          <a:endParaRPr lang="es-C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a:t>Edad</a:t>
            </a:r>
          </a:p>
        </c:rich>
      </c:tx>
      <c:overlay val="0"/>
    </c:title>
    <c:autoTitleDeleted val="0"/>
    <c:plotArea>
      <c:layout/>
      <c:barChart>
        <c:barDir val="col"/>
        <c:grouping val="percentStacked"/>
        <c:varyColors val="0"/>
        <c:ser>
          <c:idx val="0"/>
          <c:order val="0"/>
          <c:tx>
            <c:strRef>
              <c:f>'Modelo de Negocios'!$G$20</c:f>
              <c:strCache>
                <c:ptCount val="1"/>
                <c:pt idx="0">
                  <c:v>0 - 9</c:v>
                </c:pt>
              </c:strCache>
            </c:strRef>
          </c:tx>
          <c:invertIfNegative val="0"/>
          <c:cat>
            <c:numRef>
              <c:f>'Modelo de Negocios'!$A$21:$A$31</c:f>
              <c:numCache>
                <c:formatCode>"₡"#\ ##0.00</c:formatCode>
                <c:ptCount val="11"/>
                <c:pt idx="0">
                  <c:v>650</c:v>
                </c:pt>
                <c:pt idx="1">
                  <c:v>700</c:v>
                </c:pt>
                <c:pt idx="2">
                  <c:v>850</c:v>
                </c:pt>
              </c:numCache>
            </c:numRef>
          </c:cat>
          <c:val>
            <c:numRef>
              <c:f>'Modelo de Negocios'!$G$21:$G$31</c:f>
              <c:numCache>
                <c:formatCode>General</c:formatCode>
                <c:ptCount val="11"/>
                <c:pt idx="0">
                  <c:v>1</c:v>
                </c:pt>
                <c:pt idx="2">
                  <c:v>2</c:v>
                </c:pt>
              </c:numCache>
            </c:numRef>
          </c:val>
          <c:extLst>
            <c:ext xmlns:c16="http://schemas.microsoft.com/office/drawing/2014/chart" uri="{C3380CC4-5D6E-409C-BE32-E72D297353CC}">
              <c16:uniqueId val="{00000000-7863-4771-A64F-47FA93646D7B}"/>
            </c:ext>
          </c:extLst>
        </c:ser>
        <c:ser>
          <c:idx val="1"/>
          <c:order val="1"/>
          <c:tx>
            <c:strRef>
              <c:f>'Modelo de Negocios'!$H$20</c:f>
              <c:strCache>
                <c:ptCount val="1"/>
                <c:pt idx="0">
                  <c:v>10 - 19</c:v>
                </c:pt>
              </c:strCache>
            </c:strRef>
          </c:tx>
          <c:invertIfNegative val="0"/>
          <c:cat>
            <c:numRef>
              <c:f>'Modelo de Negocios'!$A$21:$A$31</c:f>
              <c:numCache>
                <c:formatCode>"₡"#\ ##0.00</c:formatCode>
                <c:ptCount val="11"/>
                <c:pt idx="0">
                  <c:v>650</c:v>
                </c:pt>
                <c:pt idx="1">
                  <c:v>700</c:v>
                </c:pt>
                <c:pt idx="2">
                  <c:v>850</c:v>
                </c:pt>
              </c:numCache>
            </c:numRef>
          </c:cat>
          <c:val>
            <c:numRef>
              <c:f>'Modelo de Negocios'!$H$21:$H$31</c:f>
              <c:numCache>
                <c:formatCode>General</c:formatCode>
                <c:ptCount val="11"/>
                <c:pt idx="0">
                  <c:v>48</c:v>
                </c:pt>
                <c:pt idx="1">
                  <c:v>46</c:v>
                </c:pt>
                <c:pt idx="2">
                  <c:v>18</c:v>
                </c:pt>
              </c:numCache>
            </c:numRef>
          </c:val>
          <c:extLst>
            <c:ext xmlns:c16="http://schemas.microsoft.com/office/drawing/2014/chart" uri="{C3380CC4-5D6E-409C-BE32-E72D297353CC}">
              <c16:uniqueId val="{00000001-7863-4771-A64F-47FA93646D7B}"/>
            </c:ext>
          </c:extLst>
        </c:ser>
        <c:ser>
          <c:idx val="2"/>
          <c:order val="2"/>
          <c:tx>
            <c:strRef>
              <c:f>'Modelo de Negocios'!$I$20</c:f>
              <c:strCache>
                <c:ptCount val="1"/>
                <c:pt idx="0">
                  <c:v>20 - 29</c:v>
                </c:pt>
              </c:strCache>
            </c:strRef>
          </c:tx>
          <c:invertIfNegative val="0"/>
          <c:cat>
            <c:numRef>
              <c:f>'Modelo de Negocios'!$A$21:$A$31</c:f>
              <c:numCache>
                <c:formatCode>"₡"#\ ##0.00</c:formatCode>
                <c:ptCount val="11"/>
                <c:pt idx="0">
                  <c:v>650</c:v>
                </c:pt>
                <c:pt idx="1">
                  <c:v>700</c:v>
                </c:pt>
                <c:pt idx="2">
                  <c:v>850</c:v>
                </c:pt>
              </c:numCache>
            </c:numRef>
          </c:cat>
          <c:val>
            <c:numRef>
              <c:f>'Modelo de Negocios'!$I$21:$I$31</c:f>
              <c:numCache>
                <c:formatCode>General</c:formatCode>
                <c:ptCount val="11"/>
                <c:pt idx="0">
                  <c:v>17</c:v>
                </c:pt>
                <c:pt idx="1">
                  <c:v>21</c:v>
                </c:pt>
                <c:pt idx="2">
                  <c:v>5</c:v>
                </c:pt>
              </c:numCache>
            </c:numRef>
          </c:val>
          <c:extLst>
            <c:ext xmlns:c16="http://schemas.microsoft.com/office/drawing/2014/chart" uri="{C3380CC4-5D6E-409C-BE32-E72D297353CC}">
              <c16:uniqueId val="{00000002-7863-4771-A64F-47FA93646D7B}"/>
            </c:ext>
          </c:extLst>
        </c:ser>
        <c:ser>
          <c:idx val="3"/>
          <c:order val="3"/>
          <c:tx>
            <c:strRef>
              <c:f>'Modelo de Negocios'!$J$20</c:f>
              <c:strCache>
                <c:ptCount val="1"/>
                <c:pt idx="0">
                  <c:v>30 - 39</c:v>
                </c:pt>
              </c:strCache>
            </c:strRef>
          </c:tx>
          <c:invertIfNegative val="0"/>
          <c:cat>
            <c:numRef>
              <c:f>'Modelo de Negocios'!$A$21:$A$31</c:f>
              <c:numCache>
                <c:formatCode>"₡"#\ ##0.00</c:formatCode>
                <c:ptCount val="11"/>
                <c:pt idx="0">
                  <c:v>650</c:v>
                </c:pt>
                <c:pt idx="1">
                  <c:v>700</c:v>
                </c:pt>
                <c:pt idx="2">
                  <c:v>850</c:v>
                </c:pt>
              </c:numCache>
            </c:numRef>
          </c:cat>
          <c:val>
            <c:numRef>
              <c:f>'Modelo de Negocios'!$J$21:$J$31</c:f>
              <c:numCache>
                <c:formatCode>General</c:formatCode>
                <c:ptCount val="11"/>
                <c:pt idx="0">
                  <c:v>13</c:v>
                </c:pt>
                <c:pt idx="1">
                  <c:v>10</c:v>
                </c:pt>
                <c:pt idx="2">
                  <c:v>4</c:v>
                </c:pt>
              </c:numCache>
            </c:numRef>
          </c:val>
          <c:extLst>
            <c:ext xmlns:c16="http://schemas.microsoft.com/office/drawing/2014/chart" uri="{C3380CC4-5D6E-409C-BE32-E72D297353CC}">
              <c16:uniqueId val="{00000003-7863-4771-A64F-47FA93646D7B}"/>
            </c:ext>
          </c:extLst>
        </c:ser>
        <c:ser>
          <c:idx val="4"/>
          <c:order val="4"/>
          <c:tx>
            <c:strRef>
              <c:f>'Modelo de Negocios'!$K$20</c:f>
              <c:strCache>
                <c:ptCount val="1"/>
                <c:pt idx="0">
                  <c:v>40 - 49</c:v>
                </c:pt>
              </c:strCache>
            </c:strRef>
          </c:tx>
          <c:invertIfNegative val="0"/>
          <c:cat>
            <c:numRef>
              <c:f>'Modelo de Negocios'!$A$21:$A$31</c:f>
              <c:numCache>
                <c:formatCode>"₡"#\ ##0.00</c:formatCode>
                <c:ptCount val="11"/>
                <c:pt idx="0">
                  <c:v>650</c:v>
                </c:pt>
                <c:pt idx="1">
                  <c:v>700</c:v>
                </c:pt>
                <c:pt idx="2">
                  <c:v>850</c:v>
                </c:pt>
              </c:numCache>
            </c:numRef>
          </c:cat>
          <c:val>
            <c:numRef>
              <c:f>'Modelo de Negocios'!$K$21:$K$31</c:f>
              <c:numCache>
                <c:formatCode>General</c:formatCode>
                <c:ptCount val="11"/>
                <c:pt idx="0">
                  <c:v>10</c:v>
                </c:pt>
                <c:pt idx="1">
                  <c:v>5</c:v>
                </c:pt>
                <c:pt idx="2">
                  <c:v>5</c:v>
                </c:pt>
              </c:numCache>
            </c:numRef>
          </c:val>
          <c:extLst>
            <c:ext xmlns:c16="http://schemas.microsoft.com/office/drawing/2014/chart" uri="{C3380CC4-5D6E-409C-BE32-E72D297353CC}">
              <c16:uniqueId val="{00000004-7863-4771-A64F-47FA93646D7B}"/>
            </c:ext>
          </c:extLst>
        </c:ser>
        <c:ser>
          <c:idx val="5"/>
          <c:order val="5"/>
          <c:tx>
            <c:strRef>
              <c:f>'Modelo de Negocios'!$L$20</c:f>
              <c:strCache>
                <c:ptCount val="1"/>
                <c:pt idx="0">
                  <c:v>50 - 59</c:v>
                </c:pt>
              </c:strCache>
            </c:strRef>
          </c:tx>
          <c:invertIfNegative val="0"/>
          <c:cat>
            <c:numRef>
              <c:f>'Modelo de Negocios'!$A$21:$A$31</c:f>
              <c:numCache>
                <c:formatCode>"₡"#\ ##0.00</c:formatCode>
                <c:ptCount val="11"/>
                <c:pt idx="0">
                  <c:v>650</c:v>
                </c:pt>
                <c:pt idx="1">
                  <c:v>700</c:v>
                </c:pt>
                <c:pt idx="2">
                  <c:v>850</c:v>
                </c:pt>
              </c:numCache>
            </c:numRef>
          </c:cat>
          <c:val>
            <c:numRef>
              <c:f>'Modelo de Negocios'!$L$21:$L$31</c:f>
              <c:numCache>
                <c:formatCode>General</c:formatCode>
                <c:ptCount val="11"/>
                <c:pt idx="0">
                  <c:v>2</c:v>
                </c:pt>
                <c:pt idx="1">
                  <c:v>1</c:v>
                </c:pt>
                <c:pt idx="2">
                  <c:v>2</c:v>
                </c:pt>
              </c:numCache>
            </c:numRef>
          </c:val>
          <c:extLst>
            <c:ext xmlns:c16="http://schemas.microsoft.com/office/drawing/2014/chart" uri="{C3380CC4-5D6E-409C-BE32-E72D297353CC}">
              <c16:uniqueId val="{00000005-7863-4771-A64F-47FA93646D7B}"/>
            </c:ext>
          </c:extLst>
        </c:ser>
        <c:ser>
          <c:idx val="6"/>
          <c:order val="6"/>
          <c:tx>
            <c:strRef>
              <c:f>'Modelo de Negocios'!$M$20</c:f>
              <c:strCache>
                <c:ptCount val="1"/>
                <c:pt idx="0">
                  <c:v>60 o más</c:v>
                </c:pt>
              </c:strCache>
            </c:strRef>
          </c:tx>
          <c:invertIfNegative val="0"/>
          <c:cat>
            <c:numRef>
              <c:f>'Modelo de Negocios'!$A$21:$A$31</c:f>
              <c:numCache>
                <c:formatCode>"₡"#\ ##0.00</c:formatCode>
                <c:ptCount val="11"/>
                <c:pt idx="0">
                  <c:v>650</c:v>
                </c:pt>
                <c:pt idx="1">
                  <c:v>700</c:v>
                </c:pt>
                <c:pt idx="2">
                  <c:v>850</c:v>
                </c:pt>
              </c:numCache>
            </c:numRef>
          </c:cat>
          <c:val>
            <c:numRef>
              <c:f>'Modelo de Negocios'!$M$21:$M$31</c:f>
              <c:numCache>
                <c:formatCode>General</c:formatCode>
                <c:ptCount val="11"/>
                <c:pt idx="1">
                  <c:v>1</c:v>
                </c:pt>
              </c:numCache>
            </c:numRef>
          </c:val>
          <c:extLst>
            <c:ext xmlns:c16="http://schemas.microsoft.com/office/drawing/2014/chart" uri="{C3380CC4-5D6E-409C-BE32-E72D297353CC}">
              <c16:uniqueId val="{00000006-7863-4771-A64F-47FA93646D7B}"/>
            </c:ext>
          </c:extLst>
        </c:ser>
        <c:dLbls>
          <c:showLegendKey val="0"/>
          <c:showVal val="0"/>
          <c:showCatName val="0"/>
          <c:showSerName val="0"/>
          <c:showPercent val="0"/>
          <c:showBubbleSize val="0"/>
        </c:dLbls>
        <c:gapWidth val="150"/>
        <c:overlap val="100"/>
        <c:axId val="-1191856800"/>
        <c:axId val="-1488673712"/>
      </c:barChart>
      <c:catAx>
        <c:axId val="-1191856800"/>
        <c:scaling>
          <c:orientation val="minMax"/>
        </c:scaling>
        <c:delete val="0"/>
        <c:axPos val="b"/>
        <c:title>
          <c:tx>
            <c:rich>
              <a:bodyPr/>
              <a:lstStyle/>
              <a:p>
                <a:pPr>
                  <a:defRPr sz="1600"/>
                </a:pPr>
                <a:r>
                  <a:rPr lang="es-ES" sz="1600"/>
                  <a:t>Precios</a:t>
                </a:r>
              </a:p>
            </c:rich>
          </c:tx>
          <c:overlay val="0"/>
        </c:title>
        <c:numFmt formatCode="&quot;₡&quot;#\ ##0.00" sourceLinked="1"/>
        <c:majorTickMark val="out"/>
        <c:minorTickMark val="none"/>
        <c:tickLblPos val="nextTo"/>
        <c:txPr>
          <a:bodyPr/>
          <a:lstStyle/>
          <a:p>
            <a:pPr>
              <a:defRPr sz="1000" b="1"/>
            </a:pPr>
            <a:endParaRPr lang="es-CR"/>
          </a:p>
        </c:txPr>
        <c:crossAx val="-1488673712"/>
        <c:crosses val="autoZero"/>
        <c:auto val="1"/>
        <c:lblAlgn val="ctr"/>
        <c:lblOffset val="100"/>
        <c:noMultiLvlLbl val="0"/>
      </c:catAx>
      <c:valAx>
        <c:axId val="-1488673712"/>
        <c:scaling>
          <c:orientation val="minMax"/>
        </c:scaling>
        <c:delete val="0"/>
        <c:axPos val="l"/>
        <c:title>
          <c:tx>
            <c:rich>
              <a:bodyPr rot="-5400000" vert="horz"/>
              <a:lstStyle/>
              <a:p>
                <a:pPr>
                  <a:defRPr/>
                </a:pPr>
                <a:r>
                  <a:rPr lang="es-ES"/>
                  <a:t>Porcentaje</a:t>
                </a:r>
              </a:p>
            </c:rich>
          </c:tx>
          <c:overlay val="0"/>
        </c:title>
        <c:numFmt formatCode="0%" sourceLinked="1"/>
        <c:majorTickMark val="out"/>
        <c:minorTickMark val="none"/>
        <c:tickLblPos val="nextTo"/>
        <c:crossAx val="-119185680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a:t>Procedencia</a:t>
            </a:r>
          </a:p>
        </c:rich>
      </c:tx>
      <c:overlay val="0"/>
    </c:title>
    <c:autoTitleDeleted val="0"/>
    <c:plotArea>
      <c:layout/>
      <c:barChart>
        <c:barDir val="col"/>
        <c:grouping val="percentStacked"/>
        <c:varyColors val="0"/>
        <c:ser>
          <c:idx val="0"/>
          <c:order val="0"/>
          <c:tx>
            <c:strRef>
              <c:f>'Modelo de Negocios'!$E$20</c:f>
              <c:strCache>
                <c:ptCount val="1"/>
                <c:pt idx="0">
                  <c:v>Rural</c:v>
                </c:pt>
              </c:strCache>
            </c:strRef>
          </c:tx>
          <c:invertIfNegative val="0"/>
          <c:cat>
            <c:numRef>
              <c:f>'Modelo de Negocios'!$A$21:$A$31</c:f>
              <c:numCache>
                <c:formatCode>"₡"#\ ##0.00</c:formatCode>
                <c:ptCount val="11"/>
                <c:pt idx="0">
                  <c:v>650</c:v>
                </c:pt>
                <c:pt idx="1">
                  <c:v>700</c:v>
                </c:pt>
                <c:pt idx="2">
                  <c:v>850</c:v>
                </c:pt>
              </c:numCache>
            </c:numRef>
          </c:cat>
          <c:val>
            <c:numRef>
              <c:f>'Modelo de Negocios'!$E$21:$E$31</c:f>
              <c:numCache>
                <c:formatCode>General</c:formatCode>
                <c:ptCount val="11"/>
                <c:pt idx="0">
                  <c:v>33</c:v>
                </c:pt>
                <c:pt idx="1">
                  <c:v>33</c:v>
                </c:pt>
                <c:pt idx="2">
                  <c:v>10</c:v>
                </c:pt>
              </c:numCache>
            </c:numRef>
          </c:val>
          <c:extLst>
            <c:ext xmlns:c16="http://schemas.microsoft.com/office/drawing/2014/chart" uri="{C3380CC4-5D6E-409C-BE32-E72D297353CC}">
              <c16:uniqueId val="{00000000-BD6A-4DCE-9596-3D4B2F29908B}"/>
            </c:ext>
          </c:extLst>
        </c:ser>
        <c:ser>
          <c:idx val="1"/>
          <c:order val="1"/>
          <c:tx>
            <c:strRef>
              <c:f>'Modelo de Negocios'!$F$20</c:f>
              <c:strCache>
                <c:ptCount val="1"/>
                <c:pt idx="0">
                  <c:v>Urbana</c:v>
                </c:pt>
              </c:strCache>
            </c:strRef>
          </c:tx>
          <c:invertIfNegative val="0"/>
          <c:cat>
            <c:numRef>
              <c:f>'Modelo de Negocios'!$A$21:$A$31</c:f>
              <c:numCache>
                <c:formatCode>"₡"#\ ##0.00</c:formatCode>
                <c:ptCount val="11"/>
                <c:pt idx="0">
                  <c:v>650</c:v>
                </c:pt>
                <c:pt idx="1">
                  <c:v>700</c:v>
                </c:pt>
                <c:pt idx="2">
                  <c:v>850</c:v>
                </c:pt>
              </c:numCache>
            </c:numRef>
          </c:cat>
          <c:val>
            <c:numRef>
              <c:f>'Modelo de Negocios'!$F$21:$F$31</c:f>
              <c:numCache>
                <c:formatCode>General</c:formatCode>
                <c:ptCount val="11"/>
                <c:pt idx="0">
                  <c:v>58</c:v>
                </c:pt>
                <c:pt idx="1">
                  <c:v>51</c:v>
                </c:pt>
                <c:pt idx="2">
                  <c:v>26</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BD6A-4DCE-9596-3D4B2F29908B}"/>
            </c:ext>
          </c:extLst>
        </c:ser>
        <c:dLbls>
          <c:showLegendKey val="0"/>
          <c:showVal val="0"/>
          <c:showCatName val="0"/>
          <c:showSerName val="0"/>
          <c:showPercent val="0"/>
          <c:showBubbleSize val="0"/>
        </c:dLbls>
        <c:gapWidth val="300"/>
        <c:overlap val="100"/>
        <c:serLines/>
        <c:axId val="-1191857344"/>
        <c:axId val="-1191858976"/>
      </c:barChart>
      <c:catAx>
        <c:axId val="-1191857344"/>
        <c:scaling>
          <c:orientation val="minMax"/>
        </c:scaling>
        <c:delete val="0"/>
        <c:axPos val="b"/>
        <c:title>
          <c:tx>
            <c:rich>
              <a:bodyPr/>
              <a:lstStyle/>
              <a:p>
                <a:pPr>
                  <a:defRPr sz="1800"/>
                </a:pPr>
                <a:r>
                  <a:rPr lang="es-ES" sz="1800"/>
                  <a:t>Precios</a:t>
                </a:r>
              </a:p>
            </c:rich>
          </c:tx>
          <c:overlay val="0"/>
        </c:title>
        <c:numFmt formatCode="&quot;₡&quot;#\ ##0.00" sourceLinked="1"/>
        <c:majorTickMark val="none"/>
        <c:minorTickMark val="none"/>
        <c:tickLblPos val="nextTo"/>
        <c:txPr>
          <a:bodyPr/>
          <a:lstStyle/>
          <a:p>
            <a:pPr>
              <a:defRPr b="1"/>
            </a:pPr>
            <a:endParaRPr lang="es-CR"/>
          </a:p>
        </c:txPr>
        <c:crossAx val="-1191858976"/>
        <c:crosses val="autoZero"/>
        <c:auto val="1"/>
        <c:lblAlgn val="ctr"/>
        <c:lblOffset val="100"/>
        <c:noMultiLvlLbl val="0"/>
      </c:catAx>
      <c:valAx>
        <c:axId val="-1191858976"/>
        <c:scaling>
          <c:orientation val="minMax"/>
        </c:scaling>
        <c:delete val="0"/>
        <c:axPos val="l"/>
        <c:title>
          <c:tx>
            <c:rich>
              <a:bodyPr/>
              <a:lstStyle/>
              <a:p>
                <a:pPr>
                  <a:defRPr/>
                </a:pPr>
                <a:r>
                  <a:rPr lang="es-ES"/>
                  <a:t>Porcentaje</a:t>
                </a:r>
              </a:p>
            </c:rich>
          </c:tx>
          <c:overlay val="0"/>
        </c:title>
        <c:numFmt formatCode="0%" sourceLinked="1"/>
        <c:majorTickMark val="out"/>
        <c:minorTickMark val="none"/>
        <c:tickLblPos val="nextTo"/>
        <c:crossAx val="-119185734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73EFD0-D9CB-48D8-ACF4-98BF0BDEABF1}"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s-CR"/>
        </a:p>
      </dgm:t>
    </dgm:pt>
    <dgm:pt modelId="{459A9CEB-5B0C-4BEC-AC6A-EF3A9A5D1877}">
      <dgm:prSet phldrT="[Texto]" custT="1"/>
      <dgm:spPr/>
      <dgm:t>
        <a:bodyPr/>
        <a:lstStyle/>
        <a:p>
          <a:pPr algn="ctr"/>
          <a:r>
            <a:rPr lang="en-US" sz="800" b="1">
              <a:solidFill>
                <a:schemeClr val="tx1">
                  <a:lumMod val="95000"/>
                  <a:lumOff val="5000"/>
                </a:schemeClr>
              </a:solidFill>
              <a:latin typeface="+mn-lt"/>
              <a:ea typeface="+mn-lt"/>
              <a:cs typeface="+mn-lt"/>
            </a:rPr>
            <a:t>Gerente general </a:t>
          </a:r>
        </a:p>
        <a:p>
          <a:pPr algn="ctr"/>
          <a:r>
            <a:rPr lang="en-US" sz="800" b="1">
              <a:solidFill>
                <a:schemeClr val="tx1">
                  <a:lumMod val="95000"/>
                  <a:lumOff val="5000"/>
                </a:schemeClr>
              </a:solidFill>
              <a:latin typeface="+mn-lt"/>
              <a:ea typeface="+mn-lt"/>
              <a:cs typeface="+mn-lt"/>
            </a:rPr>
            <a:t>Noah Manuel Salazar Rojas </a:t>
          </a:r>
          <a:endParaRPr lang="es-CR" sz="800">
            <a:solidFill>
              <a:schemeClr val="tx1">
                <a:lumMod val="95000"/>
                <a:lumOff val="5000"/>
              </a:schemeClr>
            </a:solidFill>
          </a:endParaRPr>
        </a:p>
      </dgm:t>
    </dgm:pt>
    <dgm:pt modelId="{2FCB0481-6FA1-427E-B051-666230269242}" type="parTrans" cxnId="{9A67C978-227E-4C9B-8CD5-EA4B99C0C36E}">
      <dgm:prSet/>
      <dgm:spPr/>
      <dgm:t>
        <a:bodyPr/>
        <a:lstStyle/>
        <a:p>
          <a:pPr algn="ctr"/>
          <a:endParaRPr lang="es-CR" sz="2400">
            <a:solidFill>
              <a:schemeClr val="tx1">
                <a:lumMod val="95000"/>
                <a:lumOff val="5000"/>
              </a:schemeClr>
            </a:solidFill>
          </a:endParaRPr>
        </a:p>
      </dgm:t>
    </dgm:pt>
    <dgm:pt modelId="{4AEDD8A5-3F15-4A5D-AD26-87310566BF9A}" type="sibTrans" cxnId="{9A67C978-227E-4C9B-8CD5-EA4B99C0C36E}">
      <dgm:prSet/>
      <dgm:spPr/>
      <dgm:t>
        <a:bodyPr/>
        <a:lstStyle/>
        <a:p>
          <a:pPr algn="ctr"/>
          <a:endParaRPr lang="es-CR" sz="2400">
            <a:solidFill>
              <a:schemeClr val="tx1">
                <a:lumMod val="95000"/>
                <a:lumOff val="5000"/>
              </a:schemeClr>
            </a:solidFill>
          </a:endParaRPr>
        </a:p>
      </dgm:t>
    </dgm:pt>
    <dgm:pt modelId="{414D7A62-C174-4B41-B597-3D1E91982CFE}">
      <dgm:prSet phldrT="[Texto]" custT="1"/>
      <dgm:spPr/>
      <dgm:t>
        <a:bodyPr/>
        <a:lstStyle/>
        <a:p>
          <a:pPr algn="ctr"/>
          <a:r>
            <a:rPr lang="en-US" sz="700" b="1">
              <a:solidFill>
                <a:schemeClr val="tx1">
                  <a:lumMod val="95000"/>
                  <a:lumOff val="5000"/>
                </a:schemeClr>
              </a:solidFill>
              <a:latin typeface="+mn-lt"/>
              <a:ea typeface="+mn-lt"/>
              <a:cs typeface="+mn-lt"/>
            </a:rPr>
            <a:t>Gerente de Finanzas</a:t>
          </a:r>
        </a:p>
        <a:p>
          <a:pPr algn="ctr"/>
          <a:r>
            <a:rPr lang="en-US" sz="700" b="1">
              <a:solidFill>
                <a:schemeClr val="tx1">
                  <a:lumMod val="95000"/>
                  <a:lumOff val="5000"/>
                </a:schemeClr>
              </a:solidFill>
              <a:latin typeface="+mn-lt"/>
              <a:ea typeface="+mn-lt"/>
              <a:cs typeface="+mn-lt"/>
            </a:rPr>
            <a:t>Niyeth Monserrath Gómez Olivares</a:t>
          </a:r>
          <a:endParaRPr lang="es-CR" sz="700" b="1">
            <a:solidFill>
              <a:schemeClr val="tx1">
                <a:lumMod val="95000"/>
                <a:lumOff val="5000"/>
              </a:schemeClr>
            </a:solidFill>
          </a:endParaRPr>
        </a:p>
      </dgm:t>
    </dgm:pt>
    <dgm:pt modelId="{D5510489-BC3B-4D48-A052-3CA258F66A07}" type="parTrans" cxnId="{5DED6A48-2FEE-4FCA-ACEC-08347E58EE89}">
      <dgm:prSet/>
      <dgm:spPr/>
      <dgm:t>
        <a:bodyPr/>
        <a:lstStyle/>
        <a:p>
          <a:pPr algn="ctr"/>
          <a:endParaRPr lang="es-CR" sz="2400">
            <a:solidFill>
              <a:schemeClr val="tx1">
                <a:lumMod val="95000"/>
                <a:lumOff val="5000"/>
              </a:schemeClr>
            </a:solidFill>
          </a:endParaRPr>
        </a:p>
      </dgm:t>
    </dgm:pt>
    <dgm:pt modelId="{2492F531-4AF8-4977-8D7C-EE1AA6F77755}" type="sibTrans" cxnId="{5DED6A48-2FEE-4FCA-ACEC-08347E58EE89}">
      <dgm:prSet/>
      <dgm:spPr/>
      <dgm:t>
        <a:bodyPr/>
        <a:lstStyle/>
        <a:p>
          <a:pPr algn="ctr"/>
          <a:endParaRPr lang="es-CR" sz="2400">
            <a:solidFill>
              <a:schemeClr val="tx1">
                <a:lumMod val="95000"/>
                <a:lumOff val="5000"/>
              </a:schemeClr>
            </a:solidFill>
          </a:endParaRPr>
        </a:p>
      </dgm:t>
    </dgm:pt>
    <dgm:pt modelId="{D1DADD28-414D-4F3F-81DF-FF801FCEA2CC}">
      <dgm:prSet phldrT="[Texto]" custT="1"/>
      <dgm:spPr/>
      <dgm:t>
        <a:bodyPr/>
        <a:lstStyle/>
        <a:p>
          <a:pPr algn="ctr"/>
          <a:r>
            <a:rPr lang="en-US" sz="700" b="1">
              <a:solidFill>
                <a:schemeClr val="tx1">
                  <a:lumMod val="95000"/>
                  <a:lumOff val="5000"/>
                </a:schemeClr>
              </a:solidFill>
              <a:latin typeface="+mn-lt"/>
              <a:ea typeface="+mn-lt"/>
              <a:cs typeface="+mn-lt"/>
            </a:rPr>
            <a:t>Gerente de mercadeo </a:t>
          </a:r>
        </a:p>
        <a:p>
          <a:pPr algn="ctr"/>
          <a:r>
            <a:rPr lang="en-US" sz="700" b="1">
              <a:solidFill>
                <a:schemeClr val="tx1">
                  <a:lumMod val="95000"/>
                  <a:lumOff val="5000"/>
                </a:schemeClr>
              </a:solidFill>
              <a:latin typeface="+mn-lt"/>
              <a:ea typeface="+mn-lt"/>
              <a:cs typeface="+mn-lt"/>
            </a:rPr>
            <a:t>Eimmy Geovanna Tames Hidalgo</a:t>
          </a:r>
          <a:endParaRPr lang="es-CR" sz="700" b="1">
            <a:solidFill>
              <a:schemeClr val="tx1">
                <a:lumMod val="95000"/>
                <a:lumOff val="5000"/>
              </a:schemeClr>
            </a:solidFill>
          </a:endParaRPr>
        </a:p>
      </dgm:t>
    </dgm:pt>
    <dgm:pt modelId="{735D3F94-399F-48DC-BCAC-069BC118EA43}" type="parTrans" cxnId="{2162DE58-B0A9-48F4-90C7-3C0F4E2C78FB}">
      <dgm:prSet/>
      <dgm:spPr/>
      <dgm:t>
        <a:bodyPr/>
        <a:lstStyle/>
        <a:p>
          <a:pPr algn="ctr"/>
          <a:endParaRPr lang="es-CR" sz="2400">
            <a:solidFill>
              <a:schemeClr val="tx1">
                <a:lumMod val="95000"/>
                <a:lumOff val="5000"/>
              </a:schemeClr>
            </a:solidFill>
          </a:endParaRPr>
        </a:p>
      </dgm:t>
    </dgm:pt>
    <dgm:pt modelId="{4CCB3CAF-A4CB-493E-B95C-377C9AB484F8}" type="sibTrans" cxnId="{2162DE58-B0A9-48F4-90C7-3C0F4E2C78FB}">
      <dgm:prSet/>
      <dgm:spPr/>
      <dgm:t>
        <a:bodyPr/>
        <a:lstStyle/>
        <a:p>
          <a:pPr algn="ctr"/>
          <a:endParaRPr lang="es-CR" sz="2400">
            <a:solidFill>
              <a:schemeClr val="tx1">
                <a:lumMod val="95000"/>
                <a:lumOff val="5000"/>
              </a:schemeClr>
            </a:solidFill>
          </a:endParaRPr>
        </a:p>
      </dgm:t>
    </dgm:pt>
    <dgm:pt modelId="{791F4441-5383-41BD-886A-76B85D3011A2}">
      <dgm:prSet phldrT="[Texto]" custT="1"/>
      <dgm:spPr/>
      <dgm:t>
        <a:bodyPr/>
        <a:lstStyle/>
        <a:p>
          <a:pPr algn="ctr"/>
          <a:r>
            <a:rPr lang="en-US" sz="700" b="1">
              <a:solidFill>
                <a:schemeClr val="tx1">
                  <a:lumMod val="95000"/>
                  <a:lumOff val="5000"/>
                </a:schemeClr>
              </a:solidFill>
              <a:latin typeface="+mn-lt"/>
              <a:ea typeface="+mn-lt"/>
              <a:cs typeface="+mn-lt"/>
            </a:rPr>
            <a:t>Gerente de producción </a:t>
          </a:r>
        </a:p>
        <a:p>
          <a:pPr algn="ctr"/>
          <a:r>
            <a:rPr lang="en-US" sz="700" b="1" i="0" u="none" strike="noStrike">
              <a:solidFill>
                <a:schemeClr val="tx1">
                  <a:lumMod val="95000"/>
                  <a:lumOff val="5000"/>
                </a:schemeClr>
              </a:solidFill>
              <a:latin typeface="+mn-lt"/>
              <a:ea typeface="+mn-lt"/>
              <a:cs typeface="+mn-lt"/>
            </a:rPr>
            <a:t>Masiel</a:t>
          </a:r>
          <a:r>
            <a:rPr lang="en-US" sz="700" b="1" i="0" u="none" strike="noStrike" baseline="0">
              <a:solidFill>
                <a:schemeClr val="tx1">
                  <a:lumMod val="95000"/>
                  <a:lumOff val="5000"/>
                </a:schemeClr>
              </a:solidFill>
              <a:latin typeface="+mn-lt"/>
              <a:ea typeface="+mn-lt"/>
              <a:cs typeface="+mn-lt"/>
            </a:rPr>
            <a:t> Guillén Araya</a:t>
          </a:r>
          <a:endParaRPr lang="es-CR" sz="700" b="1">
            <a:solidFill>
              <a:schemeClr val="tx1">
                <a:lumMod val="95000"/>
                <a:lumOff val="5000"/>
              </a:schemeClr>
            </a:solidFill>
          </a:endParaRPr>
        </a:p>
      </dgm:t>
    </dgm:pt>
    <dgm:pt modelId="{91B2782D-6134-4F10-95B6-24CE2B6B7CAB}" type="parTrans" cxnId="{AC558625-D750-4800-83FD-629C797BFBBC}">
      <dgm:prSet/>
      <dgm:spPr/>
      <dgm:t>
        <a:bodyPr/>
        <a:lstStyle/>
        <a:p>
          <a:pPr algn="ctr"/>
          <a:endParaRPr lang="es-CR" sz="2400">
            <a:solidFill>
              <a:schemeClr val="tx1">
                <a:lumMod val="95000"/>
                <a:lumOff val="5000"/>
              </a:schemeClr>
            </a:solidFill>
          </a:endParaRPr>
        </a:p>
      </dgm:t>
    </dgm:pt>
    <dgm:pt modelId="{B14B9AC5-5302-4B74-A6A3-94E746027516}" type="sibTrans" cxnId="{AC558625-D750-4800-83FD-629C797BFBBC}">
      <dgm:prSet/>
      <dgm:spPr/>
      <dgm:t>
        <a:bodyPr/>
        <a:lstStyle/>
        <a:p>
          <a:pPr algn="ctr"/>
          <a:endParaRPr lang="es-CR" sz="2400">
            <a:solidFill>
              <a:schemeClr val="tx1">
                <a:lumMod val="95000"/>
                <a:lumOff val="5000"/>
              </a:schemeClr>
            </a:solidFill>
          </a:endParaRPr>
        </a:p>
      </dgm:t>
    </dgm:pt>
    <dgm:pt modelId="{58094AB2-D4AE-45EC-B6AC-91C5966CC424}">
      <dgm:prSet custT="1"/>
      <dgm:spPr/>
      <dgm:t>
        <a:bodyPr/>
        <a:lstStyle/>
        <a:p>
          <a:pPr algn="ctr"/>
          <a:r>
            <a:rPr lang="en-US" sz="700" b="1">
              <a:solidFill>
                <a:schemeClr val="tx1">
                  <a:lumMod val="95000"/>
                  <a:lumOff val="5000"/>
                </a:schemeClr>
              </a:solidFill>
              <a:latin typeface="+mn-lt"/>
              <a:ea typeface="+mn-lt"/>
              <a:cs typeface="+mn-lt"/>
            </a:rPr>
            <a:t>Gerente de recursos Humanos</a:t>
          </a:r>
        </a:p>
        <a:p>
          <a:pPr algn="ctr"/>
          <a:r>
            <a:rPr lang="en-US" sz="700" b="1">
              <a:solidFill>
                <a:schemeClr val="tx1">
                  <a:lumMod val="95000"/>
                  <a:lumOff val="5000"/>
                </a:schemeClr>
              </a:solidFill>
              <a:latin typeface="+mn-lt"/>
              <a:ea typeface="+mn-lt"/>
              <a:cs typeface="+mn-lt"/>
            </a:rPr>
            <a:t>Abigail Andrina Morales Marín</a:t>
          </a:r>
          <a:endParaRPr lang="es-CR" sz="700" b="1">
            <a:solidFill>
              <a:schemeClr val="tx1">
                <a:lumMod val="95000"/>
                <a:lumOff val="5000"/>
              </a:schemeClr>
            </a:solidFill>
          </a:endParaRPr>
        </a:p>
      </dgm:t>
    </dgm:pt>
    <dgm:pt modelId="{854C3D42-8A6A-46E8-9E4F-8A4D49E6FD5F}" type="parTrans" cxnId="{22B0F50C-AED2-4FF2-82EA-77715C814739}">
      <dgm:prSet/>
      <dgm:spPr/>
      <dgm:t>
        <a:bodyPr/>
        <a:lstStyle/>
        <a:p>
          <a:pPr algn="ctr"/>
          <a:endParaRPr lang="es-CR" sz="2400">
            <a:solidFill>
              <a:schemeClr val="tx1">
                <a:lumMod val="95000"/>
                <a:lumOff val="5000"/>
              </a:schemeClr>
            </a:solidFill>
          </a:endParaRPr>
        </a:p>
      </dgm:t>
    </dgm:pt>
    <dgm:pt modelId="{6238EBBE-E83B-4B87-BE48-74F5DBAD2AA7}" type="sibTrans" cxnId="{22B0F50C-AED2-4FF2-82EA-77715C814739}">
      <dgm:prSet/>
      <dgm:spPr/>
      <dgm:t>
        <a:bodyPr/>
        <a:lstStyle/>
        <a:p>
          <a:pPr algn="ctr"/>
          <a:endParaRPr lang="es-CR" sz="2400">
            <a:solidFill>
              <a:schemeClr val="tx1">
                <a:lumMod val="95000"/>
                <a:lumOff val="5000"/>
              </a:schemeClr>
            </a:solidFill>
          </a:endParaRPr>
        </a:p>
      </dgm:t>
    </dgm:pt>
    <dgm:pt modelId="{BD67A8EB-2677-40A7-BD9E-88C4802454B7}">
      <dgm:prSet custT="1"/>
      <dgm:spPr/>
      <dgm:t>
        <a:bodyPr/>
        <a:lstStyle/>
        <a:p>
          <a:pPr algn="ctr"/>
          <a:r>
            <a:rPr lang="en-US" sz="700" b="1">
              <a:solidFill>
                <a:schemeClr val="tx1">
                  <a:lumMod val="95000"/>
                  <a:lumOff val="5000"/>
                </a:schemeClr>
              </a:solidFill>
              <a:latin typeface="+mn-lt"/>
              <a:ea typeface="+mn-lt"/>
              <a:cs typeface="+mn-lt"/>
            </a:rPr>
            <a:t>Gerente de  sostenibilidad </a:t>
          </a:r>
        </a:p>
        <a:p>
          <a:pPr algn="ctr"/>
          <a:r>
            <a:rPr lang="en-US" sz="700" b="1">
              <a:solidFill>
                <a:schemeClr val="tx1">
                  <a:lumMod val="95000"/>
                  <a:lumOff val="5000"/>
                </a:schemeClr>
              </a:solidFill>
              <a:latin typeface="+mn-lt"/>
              <a:ea typeface="+mn-lt"/>
              <a:cs typeface="+mn-lt"/>
            </a:rPr>
            <a:t>Gerardo Ignacio Naranjo Arias </a:t>
          </a:r>
          <a:endParaRPr lang="es-CR" sz="700" b="1">
            <a:solidFill>
              <a:schemeClr val="tx1">
                <a:lumMod val="95000"/>
                <a:lumOff val="5000"/>
              </a:schemeClr>
            </a:solidFill>
          </a:endParaRPr>
        </a:p>
      </dgm:t>
    </dgm:pt>
    <dgm:pt modelId="{455C46E6-63F7-4325-963B-44C162DE7880}" type="parTrans" cxnId="{C192910B-A006-4BAA-87EF-83CE6F19DC15}">
      <dgm:prSet/>
      <dgm:spPr/>
      <dgm:t>
        <a:bodyPr/>
        <a:lstStyle/>
        <a:p>
          <a:pPr algn="ctr"/>
          <a:endParaRPr lang="es-CR" sz="2400">
            <a:solidFill>
              <a:schemeClr val="tx1">
                <a:lumMod val="95000"/>
                <a:lumOff val="5000"/>
              </a:schemeClr>
            </a:solidFill>
          </a:endParaRPr>
        </a:p>
      </dgm:t>
    </dgm:pt>
    <dgm:pt modelId="{8E4796CF-F818-40A2-AAC6-1D8F50EA1515}" type="sibTrans" cxnId="{C192910B-A006-4BAA-87EF-83CE6F19DC15}">
      <dgm:prSet/>
      <dgm:spPr/>
      <dgm:t>
        <a:bodyPr/>
        <a:lstStyle/>
        <a:p>
          <a:pPr algn="ctr"/>
          <a:endParaRPr lang="es-CR" sz="2400">
            <a:solidFill>
              <a:schemeClr val="tx1">
                <a:lumMod val="95000"/>
                <a:lumOff val="5000"/>
              </a:schemeClr>
            </a:solidFill>
          </a:endParaRPr>
        </a:p>
      </dgm:t>
    </dgm:pt>
    <dgm:pt modelId="{A0739FC6-5D91-42F8-9573-FB6E9E97526E}">
      <dgm:prSet custT="1"/>
      <dgm:spPr/>
      <dgm:t>
        <a:bodyPr/>
        <a:lstStyle/>
        <a:p>
          <a:pPr algn="ctr"/>
          <a:r>
            <a:rPr lang="en-US" sz="700" b="1">
              <a:solidFill>
                <a:schemeClr val="tx1">
                  <a:lumMod val="95000"/>
                  <a:lumOff val="5000"/>
                </a:schemeClr>
              </a:solidFill>
              <a:latin typeface="+mn-lt"/>
              <a:ea typeface="+mn-lt"/>
              <a:cs typeface="+mn-lt"/>
            </a:rPr>
            <a:t>Gerente de TICs </a:t>
          </a:r>
        </a:p>
        <a:p>
          <a:pPr algn="ctr"/>
          <a:r>
            <a:rPr lang="en-US" sz="700" b="1">
              <a:solidFill>
                <a:schemeClr val="tx1">
                  <a:lumMod val="95000"/>
                  <a:lumOff val="5000"/>
                </a:schemeClr>
              </a:solidFill>
              <a:latin typeface="+mn-lt"/>
              <a:ea typeface="+mn-lt"/>
              <a:cs typeface="+mn-lt"/>
            </a:rPr>
            <a:t>Emilia Sofía Ramírez Mora </a:t>
          </a:r>
          <a:endParaRPr lang="es-CR" sz="700" b="1">
            <a:solidFill>
              <a:schemeClr val="tx1">
                <a:lumMod val="95000"/>
                <a:lumOff val="5000"/>
              </a:schemeClr>
            </a:solidFill>
          </a:endParaRPr>
        </a:p>
      </dgm:t>
    </dgm:pt>
    <dgm:pt modelId="{C1158C60-722A-4DCD-B61C-3334607E063A}" type="parTrans" cxnId="{8F72B352-3E93-4FEF-96B2-35FE5ACA5FEB}">
      <dgm:prSet/>
      <dgm:spPr/>
      <dgm:t>
        <a:bodyPr/>
        <a:lstStyle/>
        <a:p>
          <a:pPr algn="ctr"/>
          <a:endParaRPr lang="es-CR" sz="2400">
            <a:solidFill>
              <a:schemeClr val="tx1">
                <a:lumMod val="95000"/>
                <a:lumOff val="5000"/>
              </a:schemeClr>
            </a:solidFill>
          </a:endParaRPr>
        </a:p>
      </dgm:t>
    </dgm:pt>
    <dgm:pt modelId="{56E8704C-5B34-4E4A-A91B-81D6535560FE}" type="sibTrans" cxnId="{8F72B352-3E93-4FEF-96B2-35FE5ACA5FEB}">
      <dgm:prSet/>
      <dgm:spPr/>
      <dgm:t>
        <a:bodyPr/>
        <a:lstStyle/>
        <a:p>
          <a:pPr algn="ctr"/>
          <a:endParaRPr lang="es-CR" sz="2400">
            <a:solidFill>
              <a:schemeClr val="tx1">
                <a:lumMod val="95000"/>
                <a:lumOff val="5000"/>
              </a:schemeClr>
            </a:solidFill>
          </a:endParaRPr>
        </a:p>
      </dgm:t>
    </dgm:pt>
    <dgm:pt modelId="{A9CCB03F-EA2B-4CF7-8431-2F2339ACFC68}">
      <dgm:prSet custT="1"/>
      <dgm:spPr/>
      <dgm:t>
        <a:bodyPr/>
        <a:lstStyle/>
        <a:p>
          <a:r>
            <a:rPr lang="en-US" sz="700" b="1" i="0" u="none" strike="noStrike">
              <a:solidFill>
                <a:schemeClr val="tx1">
                  <a:lumMod val="95000"/>
                  <a:lumOff val="5000"/>
                </a:schemeClr>
              </a:solidFill>
              <a:latin typeface="Calibri" panose="020F0502020204030204" pitchFamily="34" charset="0"/>
              <a:cs typeface="Calibri" panose="020F0502020204030204" pitchFamily="34" charset="0"/>
            </a:rPr>
            <a:t>Encargada de departamento de contabilidad </a:t>
          </a:r>
        </a:p>
        <a:p>
          <a:r>
            <a:rPr lang="en-US" sz="700" b="1" i="0" u="none" strike="noStrike">
              <a:solidFill>
                <a:schemeClr val="tx1">
                  <a:lumMod val="95000"/>
                  <a:lumOff val="5000"/>
                </a:schemeClr>
              </a:solidFill>
              <a:latin typeface="Calibri" panose="020F0502020204030204" pitchFamily="34" charset="0"/>
              <a:cs typeface="Calibri" panose="020F0502020204030204" pitchFamily="34" charset="0"/>
            </a:rPr>
            <a:t>Melany</a:t>
          </a:r>
          <a:r>
            <a:rPr lang="en-US" sz="700" b="1" i="0" u="none" strike="noStrike" baseline="0">
              <a:solidFill>
                <a:schemeClr val="tx1">
                  <a:lumMod val="95000"/>
                  <a:lumOff val="5000"/>
                </a:schemeClr>
              </a:solidFill>
              <a:latin typeface="Calibri" panose="020F0502020204030204" pitchFamily="34" charset="0"/>
              <a:cs typeface="Calibri" panose="020F0502020204030204" pitchFamily="34" charset="0"/>
            </a:rPr>
            <a:t> Elizondo Arias </a:t>
          </a:r>
          <a:endParaRPr lang="es-CR" sz="700" b="1">
            <a:solidFill>
              <a:schemeClr val="tx1">
                <a:lumMod val="95000"/>
                <a:lumOff val="5000"/>
              </a:schemeClr>
            </a:solidFill>
          </a:endParaRPr>
        </a:p>
      </dgm:t>
    </dgm:pt>
    <dgm:pt modelId="{18C0F2FA-91D2-4BEE-AC0D-511141E8397D}" type="parTrans" cxnId="{4676BEDC-B534-47AA-9A9F-C7E93693D43F}">
      <dgm:prSet/>
      <dgm:spPr/>
      <dgm:t>
        <a:bodyPr/>
        <a:lstStyle/>
        <a:p>
          <a:endParaRPr lang="es-CR" sz="2400">
            <a:solidFill>
              <a:schemeClr val="tx1">
                <a:lumMod val="95000"/>
                <a:lumOff val="5000"/>
              </a:schemeClr>
            </a:solidFill>
          </a:endParaRPr>
        </a:p>
      </dgm:t>
    </dgm:pt>
    <dgm:pt modelId="{4520BD27-F366-4A92-BC54-5B42DA52540F}" type="sibTrans" cxnId="{4676BEDC-B534-47AA-9A9F-C7E93693D43F}">
      <dgm:prSet/>
      <dgm:spPr/>
      <dgm:t>
        <a:bodyPr/>
        <a:lstStyle/>
        <a:p>
          <a:endParaRPr lang="es-CR" sz="2400">
            <a:solidFill>
              <a:schemeClr val="tx1">
                <a:lumMod val="95000"/>
                <a:lumOff val="5000"/>
              </a:schemeClr>
            </a:solidFill>
          </a:endParaRPr>
        </a:p>
      </dgm:t>
    </dgm:pt>
    <dgm:pt modelId="{A2EAFD65-6E8D-422C-83E6-85EF6438F9E9}">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area de comunicación y Relaciones Públicas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Ashly Jimena Mora Calderón </a:t>
          </a:r>
          <a:endParaRPr lang="es-CR" sz="700" b="1">
            <a:solidFill>
              <a:schemeClr val="tx1">
                <a:lumMod val="95000"/>
                <a:lumOff val="5000"/>
              </a:schemeClr>
            </a:solidFill>
          </a:endParaRPr>
        </a:p>
      </dgm:t>
    </dgm:pt>
    <dgm:pt modelId="{8ADF95CA-F03B-4505-8F46-11EDF8B0CE23}" type="parTrans" cxnId="{43BD8AD2-1B63-46BC-8C06-E0B60925040E}">
      <dgm:prSet/>
      <dgm:spPr/>
      <dgm:t>
        <a:bodyPr/>
        <a:lstStyle/>
        <a:p>
          <a:endParaRPr lang="es-CR" sz="2400">
            <a:solidFill>
              <a:schemeClr val="tx1">
                <a:lumMod val="95000"/>
                <a:lumOff val="5000"/>
              </a:schemeClr>
            </a:solidFill>
          </a:endParaRPr>
        </a:p>
      </dgm:t>
    </dgm:pt>
    <dgm:pt modelId="{85F1C200-7D09-420E-9EB1-32DBBAE93E0F}" type="sibTrans" cxnId="{43BD8AD2-1B63-46BC-8C06-E0B60925040E}">
      <dgm:prSet/>
      <dgm:spPr/>
      <dgm:t>
        <a:bodyPr/>
        <a:lstStyle/>
        <a:p>
          <a:endParaRPr lang="es-CR" sz="2400">
            <a:solidFill>
              <a:schemeClr val="tx1">
                <a:lumMod val="95000"/>
                <a:lumOff val="5000"/>
              </a:schemeClr>
            </a:solidFill>
          </a:endParaRPr>
        </a:p>
      </dgm:t>
    </dgm:pt>
    <dgm:pt modelId="{C93F5646-2471-47B2-BED2-0061012C5A2E}">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área de ventas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Natalie Nicole Baltodano Jiménez </a:t>
          </a:r>
          <a:endParaRPr lang="es-CR" sz="700" b="1">
            <a:solidFill>
              <a:schemeClr val="tx1">
                <a:lumMod val="95000"/>
                <a:lumOff val="5000"/>
              </a:schemeClr>
            </a:solidFill>
          </a:endParaRPr>
        </a:p>
      </dgm:t>
    </dgm:pt>
    <dgm:pt modelId="{05DFCE3B-2C00-4C73-AF56-5C86781E23CC}" type="parTrans" cxnId="{8570C9C0-EFF0-4231-84C4-89730EF89EC9}">
      <dgm:prSet/>
      <dgm:spPr/>
      <dgm:t>
        <a:bodyPr/>
        <a:lstStyle/>
        <a:p>
          <a:endParaRPr lang="es-CR" sz="2400">
            <a:solidFill>
              <a:schemeClr val="tx1">
                <a:lumMod val="95000"/>
                <a:lumOff val="5000"/>
              </a:schemeClr>
            </a:solidFill>
          </a:endParaRPr>
        </a:p>
      </dgm:t>
    </dgm:pt>
    <dgm:pt modelId="{E545F2C3-6D14-491D-A3B8-3B3AD2AD46E1}" type="sibTrans" cxnId="{8570C9C0-EFF0-4231-84C4-89730EF89EC9}">
      <dgm:prSet/>
      <dgm:spPr/>
      <dgm:t>
        <a:bodyPr/>
        <a:lstStyle/>
        <a:p>
          <a:endParaRPr lang="es-CR" sz="2400">
            <a:solidFill>
              <a:schemeClr val="tx1">
                <a:lumMod val="95000"/>
                <a:lumOff val="5000"/>
              </a:schemeClr>
            </a:solidFill>
          </a:endParaRPr>
        </a:p>
      </dgm:t>
    </dgm:pt>
    <dgm:pt modelId="{9D8D2685-FB2B-4AC4-9C7D-6DD1AD643721}">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producción, logistica  y distribución</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Yerlin Melania Araya Ureña </a:t>
          </a:r>
          <a:endParaRPr lang="es-CR" sz="700" b="1">
            <a:solidFill>
              <a:schemeClr val="tx1">
                <a:lumMod val="95000"/>
                <a:lumOff val="5000"/>
              </a:schemeClr>
            </a:solidFill>
          </a:endParaRPr>
        </a:p>
      </dgm:t>
    </dgm:pt>
    <dgm:pt modelId="{435AE48F-ED22-465E-A85E-1031B10166D6}" type="parTrans" cxnId="{036DCC1D-BDBB-4D79-AD9F-F8C3D8295CED}">
      <dgm:prSet/>
      <dgm:spPr/>
      <dgm:t>
        <a:bodyPr/>
        <a:lstStyle/>
        <a:p>
          <a:endParaRPr lang="es-CR" sz="2400">
            <a:solidFill>
              <a:schemeClr val="tx1">
                <a:lumMod val="95000"/>
                <a:lumOff val="5000"/>
              </a:schemeClr>
            </a:solidFill>
          </a:endParaRPr>
        </a:p>
      </dgm:t>
    </dgm:pt>
    <dgm:pt modelId="{837BE87C-EEFA-4533-9293-B96A0CD41813}" type="sibTrans" cxnId="{036DCC1D-BDBB-4D79-AD9F-F8C3D8295CED}">
      <dgm:prSet/>
      <dgm:spPr/>
      <dgm:t>
        <a:bodyPr/>
        <a:lstStyle/>
        <a:p>
          <a:endParaRPr lang="es-CR" sz="2400">
            <a:solidFill>
              <a:schemeClr val="tx1">
                <a:lumMod val="95000"/>
                <a:lumOff val="5000"/>
              </a:schemeClr>
            </a:solidFill>
          </a:endParaRPr>
        </a:p>
      </dgm:t>
    </dgm:pt>
    <dgm:pt modelId="{9DC368F1-7DFF-464B-9ED1-6C7CAF29509D}">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selección y reclutamiento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Keila Patricia Mendez Cordero </a:t>
          </a:r>
          <a:endParaRPr lang="es-CR" sz="700" b="1">
            <a:solidFill>
              <a:schemeClr val="tx1">
                <a:lumMod val="95000"/>
                <a:lumOff val="5000"/>
              </a:schemeClr>
            </a:solidFill>
          </a:endParaRPr>
        </a:p>
      </dgm:t>
    </dgm:pt>
    <dgm:pt modelId="{4BAFD1B2-70BB-42D8-9758-ECF28932A478}" type="parTrans" cxnId="{211519C0-A871-4122-ADE6-BD852931F30C}">
      <dgm:prSet/>
      <dgm:spPr/>
      <dgm:t>
        <a:bodyPr/>
        <a:lstStyle/>
        <a:p>
          <a:endParaRPr lang="es-CR" sz="2400">
            <a:solidFill>
              <a:schemeClr val="tx1">
                <a:lumMod val="95000"/>
                <a:lumOff val="5000"/>
              </a:schemeClr>
            </a:solidFill>
          </a:endParaRPr>
        </a:p>
      </dgm:t>
    </dgm:pt>
    <dgm:pt modelId="{AEBBEE71-D8B1-4AE4-B3AE-92CF802F25E2}" type="sibTrans" cxnId="{211519C0-A871-4122-ADE6-BD852931F30C}">
      <dgm:prSet/>
      <dgm:spPr/>
      <dgm:t>
        <a:bodyPr/>
        <a:lstStyle/>
        <a:p>
          <a:endParaRPr lang="es-CR" sz="2400">
            <a:solidFill>
              <a:schemeClr val="tx1">
                <a:lumMod val="95000"/>
                <a:lumOff val="5000"/>
              </a:schemeClr>
            </a:solidFill>
          </a:endParaRPr>
        </a:p>
      </dgm:t>
    </dgm:pt>
    <dgm:pt modelId="{995F3DE3-1333-4669-AD76-8B16DD26D717}">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Encargado de estrategias de sostenibilidad ambiental, social y economica</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Cristhofer Zúñiga Acuña</a:t>
          </a:r>
          <a:endParaRPr lang="es-CR" sz="700" b="1">
            <a:solidFill>
              <a:schemeClr val="tx1">
                <a:lumMod val="95000"/>
                <a:lumOff val="5000"/>
              </a:schemeClr>
            </a:solidFill>
          </a:endParaRPr>
        </a:p>
      </dgm:t>
    </dgm:pt>
    <dgm:pt modelId="{0DE371FB-2CB7-4D05-902E-949A1DB749C9}" type="parTrans" cxnId="{3EFE7D2B-2319-4472-9527-BFC2434D583E}">
      <dgm:prSet/>
      <dgm:spPr/>
      <dgm:t>
        <a:bodyPr/>
        <a:lstStyle/>
        <a:p>
          <a:endParaRPr lang="es-CR" sz="2400">
            <a:solidFill>
              <a:schemeClr val="tx1">
                <a:lumMod val="95000"/>
                <a:lumOff val="5000"/>
              </a:schemeClr>
            </a:solidFill>
          </a:endParaRPr>
        </a:p>
      </dgm:t>
    </dgm:pt>
    <dgm:pt modelId="{7101A961-6C9A-4409-9CFD-ED57C45F5D44}" type="sibTrans" cxnId="{3EFE7D2B-2319-4472-9527-BFC2434D583E}">
      <dgm:prSet/>
      <dgm:spPr/>
      <dgm:t>
        <a:bodyPr/>
        <a:lstStyle/>
        <a:p>
          <a:endParaRPr lang="es-CR" sz="2400">
            <a:solidFill>
              <a:schemeClr val="tx1">
                <a:lumMod val="95000"/>
                <a:lumOff val="5000"/>
              </a:schemeClr>
            </a:solidFill>
          </a:endParaRPr>
        </a:p>
      </dgm:t>
    </dgm:pt>
    <dgm:pt modelId="{BABE4812-2F06-4672-B3B2-1A99B069D5AC}">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Departamento de ciberseguridad y control de riesgos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Kristel Sofia Villalobos Fallas </a:t>
          </a:r>
          <a:endParaRPr lang="es-CR" sz="700" b="1">
            <a:solidFill>
              <a:schemeClr val="tx1">
                <a:lumMod val="95000"/>
                <a:lumOff val="5000"/>
              </a:schemeClr>
            </a:solidFill>
          </a:endParaRPr>
        </a:p>
      </dgm:t>
    </dgm:pt>
    <dgm:pt modelId="{114288C9-0BE0-496F-8255-D74616A2DAAE}" type="parTrans" cxnId="{0E796703-D616-42A6-AF63-14DEA2273E2E}">
      <dgm:prSet/>
      <dgm:spPr/>
      <dgm:t>
        <a:bodyPr/>
        <a:lstStyle/>
        <a:p>
          <a:endParaRPr lang="es-CR" sz="2400">
            <a:solidFill>
              <a:schemeClr val="tx1">
                <a:lumMod val="95000"/>
                <a:lumOff val="5000"/>
              </a:schemeClr>
            </a:solidFill>
          </a:endParaRPr>
        </a:p>
      </dgm:t>
    </dgm:pt>
    <dgm:pt modelId="{D09C80E7-87AB-4BB6-A672-66E661B122C8}" type="sibTrans" cxnId="{0E796703-D616-42A6-AF63-14DEA2273E2E}">
      <dgm:prSet/>
      <dgm:spPr/>
      <dgm:t>
        <a:bodyPr/>
        <a:lstStyle/>
        <a:p>
          <a:endParaRPr lang="es-CR" sz="2400">
            <a:solidFill>
              <a:schemeClr val="tx1">
                <a:lumMod val="95000"/>
                <a:lumOff val="5000"/>
              </a:schemeClr>
            </a:solidFill>
          </a:endParaRPr>
        </a:p>
      </dgm:t>
    </dgm:pt>
    <dgm:pt modelId="{9D660637-F48C-4CF4-BAC5-D74EB22882B0}">
      <dgm:prSet custT="1"/>
      <dgm:spPr/>
      <dgm:t>
        <a:bodyPr/>
        <a:lstStyle/>
        <a:p>
          <a:r>
            <a:rPr lang="en-US" sz="700" b="1" i="0" u="none" strike="noStrike">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Encargado de desarrollo de aplicaciones empresariales y nuevas tecnologías</a:t>
          </a:r>
        </a:p>
        <a:p>
          <a:r>
            <a:rPr lang="en-US" sz="700" b="1" i="0" u="none" strike="noStrike">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Dilan</a:t>
          </a:r>
          <a:r>
            <a:rPr lang="en-US" sz="700" b="1" i="0" u="none" strike="noStrike" baseline="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 Jesús González Campos </a:t>
          </a:r>
          <a:endParaRPr lang="es-CR" sz="700" b="1">
            <a:solidFill>
              <a:schemeClr val="tx1">
                <a:lumMod val="95000"/>
                <a:lumOff val="5000"/>
              </a:schemeClr>
            </a:solidFill>
          </a:endParaRPr>
        </a:p>
      </dgm:t>
    </dgm:pt>
    <dgm:pt modelId="{06ACFC69-DD26-4438-B138-8FF0CE69942C}" type="parTrans" cxnId="{3CA95A80-201E-4FBC-8F96-CA11DB734FD3}">
      <dgm:prSet/>
      <dgm:spPr/>
      <dgm:t>
        <a:bodyPr/>
        <a:lstStyle/>
        <a:p>
          <a:endParaRPr lang="es-CR" sz="2400">
            <a:solidFill>
              <a:schemeClr val="tx1">
                <a:lumMod val="95000"/>
                <a:lumOff val="5000"/>
              </a:schemeClr>
            </a:solidFill>
          </a:endParaRPr>
        </a:p>
      </dgm:t>
    </dgm:pt>
    <dgm:pt modelId="{7334C110-020E-4F9B-BC4A-DB9AE642C262}" type="sibTrans" cxnId="{3CA95A80-201E-4FBC-8F96-CA11DB734FD3}">
      <dgm:prSet/>
      <dgm:spPr/>
      <dgm:t>
        <a:bodyPr/>
        <a:lstStyle/>
        <a:p>
          <a:endParaRPr lang="es-CR" sz="2400">
            <a:solidFill>
              <a:schemeClr val="tx1">
                <a:lumMod val="95000"/>
                <a:lumOff val="5000"/>
              </a:schemeClr>
            </a:solidFill>
          </a:endParaRPr>
        </a:p>
      </dgm:t>
    </dgm:pt>
    <dgm:pt modelId="{89712B2D-837D-48EF-8322-C70A46796435}">
      <dgm:prSet custT="1"/>
      <dgm:spPr/>
      <dgm:t>
        <a:bodyPr/>
        <a:lstStyle/>
        <a:p>
          <a:r>
            <a:rPr lang="en-US" sz="700" b="1">
              <a:solidFill>
                <a:schemeClr val="tx1">
                  <a:lumMod val="95000"/>
                  <a:lumOff val="5000"/>
                </a:schemeClr>
              </a:solidFill>
            </a:rPr>
            <a:t>Encargada de departamento de investigación y desarollo</a:t>
          </a:r>
        </a:p>
        <a:p>
          <a:r>
            <a:rPr lang="en-US" sz="700" b="1">
              <a:solidFill>
                <a:schemeClr val="tx1">
                  <a:lumMod val="95000"/>
                  <a:lumOff val="5000"/>
                </a:schemeClr>
              </a:solidFill>
            </a:rPr>
            <a:t>Tifanny Sharid Mora Sánchez </a:t>
          </a:r>
          <a:endParaRPr lang="es-CR" sz="700" b="1">
            <a:solidFill>
              <a:schemeClr val="tx1">
                <a:lumMod val="95000"/>
                <a:lumOff val="5000"/>
              </a:schemeClr>
            </a:solidFill>
          </a:endParaRPr>
        </a:p>
      </dgm:t>
    </dgm:pt>
    <dgm:pt modelId="{C94F9834-C42B-4116-A657-79812AD7990D}" type="parTrans" cxnId="{D011939A-2EA8-4852-9488-09BF95E894D5}">
      <dgm:prSet/>
      <dgm:spPr/>
      <dgm:t>
        <a:bodyPr/>
        <a:lstStyle/>
        <a:p>
          <a:endParaRPr lang="es-CR" sz="2400">
            <a:solidFill>
              <a:schemeClr val="tx1">
                <a:lumMod val="95000"/>
                <a:lumOff val="5000"/>
              </a:schemeClr>
            </a:solidFill>
          </a:endParaRPr>
        </a:p>
      </dgm:t>
    </dgm:pt>
    <dgm:pt modelId="{FC031D22-56B8-4EC1-9049-01DB36A41EFB}" type="sibTrans" cxnId="{D011939A-2EA8-4852-9488-09BF95E894D5}">
      <dgm:prSet/>
      <dgm:spPr/>
      <dgm:t>
        <a:bodyPr/>
        <a:lstStyle/>
        <a:p>
          <a:endParaRPr lang="es-CR" sz="2400">
            <a:solidFill>
              <a:schemeClr val="tx1">
                <a:lumMod val="95000"/>
                <a:lumOff val="5000"/>
              </a:schemeClr>
            </a:solidFill>
          </a:endParaRPr>
        </a:p>
      </dgm:t>
    </dgm:pt>
    <dgm:pt modelId="{A46BE600-20B7-4D8C-8089-6A3FB5A0A547}">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Encargado de tesorería</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Brandon Ricardo Mora Mata</a:t>
          </a:r>
          <a:endParaRPr lang="es-CR" sz="700" b="1">
            <a:solidFill>
              <a:schemeClr val="tx1">
                <a:lumMod val="95000"/>
                <a:lumOff val="5000"/>
              </a:schemeClr>
            </a:solidFill>
          </a:endParaRPr>
        </a:p>
      </dgm:t>
    </dgm:pt>
    <dgm:pt modelId="{B8752202-3861-4E0D-9052-69A3C4AB4190}" type="parTrans" cxnId="{6844D113-4882-4F20-BA25-3323D7E36425}">
      <dgm:prSet/>
      <dgm:spPr/>
      <dgm:t>
        <a:bodyPr/>
        <a:lstStyle/>
        <a:p>
          <a:endParaRPr lang="es-CR" sz="2400">
            <a:solidFill>
              <a:schemeClr val="tx1">
                <a:lumMod val="95000"/>
                <a:lumOff val="5000"/>
              </a:schemeClr>
            </a:solidFill>
          </a:endParaRPr>
        </a:p>
      </dgm:t>
    </dgm:pt>
    <dgm:pt modelId="{812B3CD1-9EDF-495C-9BA3-2336E1C3F402}" type="sibTrans" cxnId="{6844D113-4882-4F20-BA25-3323D7E36425}">
      <dgm:prSet/>
      <dgm:spPr/>
      <dgm:t>
        <a:bodyPr/>
        <a:lstStyle/>
        <a:p>
          <a:endParaRPr lang="es-CR" sz="2400">
            <a:solidFill>
              <a:schemeClr val="tx1">
                <a:lumMod val="95000"/>
                <a:lumOff val="5000"/>
              </a:schemeClr>
            </a:solidFill>
          </a:endParaRPr>
        </a:p>
      </dgm:t>
    </dgm:pt>
    <dgm:pt modelId="{C736A56A-EF3B-4766-B82A-1079AA1F33C6}">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Encargado de entramiento y medición del rendimiento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Janier Rodolfo Vargas Cordero </a:t>
          </a:r>
          <a:endParaRPr lang="es-CR" sz="700" b="1">
            <a:solidFill>
              <a:schemeClr val="tx1">
                <a:lumMod val="95000"/>
                <a:lumOff val="5000"/>
              </a:schemeClr>
            </a:solidFill>
          </a:endParaRPr>
        </a:p>
      </dgm:t>
    </dgm:pt>
    <dgm:pt modelId="{C97A002E-AF6F-49EF-A376-7648DC4AAD7F}" type="parTrans" cxnId="{8A62706A-F4F6-41D1-9011-C9E6AAFAB779}">
      <dgm:prSet/>
      <dgm:spPr/>
      <dgm:t>
        <a:bodyPr/>
        <a:lstStyle/>
        <a:p>
          <a:endParaRPr lang="es-CR" sz="2400">
            <a:solidFill>
              <a:schemeClr val="tx1">
                <a:lumMod val="95000"/>
                <a:lumOff val="5000"/>
              </a:schemeClr>
            </a:solidFill>
          </a:endParaRPr>
        </a:p>
      </dgm:t>
    </dgm:pt>
    <dgm:pt modelId="{5D8F63A0-A4DC-41A5-B99D-0B7476601185}" type="sibTrans" cxnId="{8A62706A-F4F6-41D1-9011-C9E6AAFAB779}">
      <dgm:prSet/>
      <dgm:spPr/>
      <dgm:t>
        <a:bodyPr/>
        <a:lstStyle/>
        <a:p>
          <a:endParaRPr lang="es-CR" sz="2400">
            <a:solidFill>
              <a:schemeClr val="tx1">
                <a:lumMod val="95000"/>
                <a:lumOff val="5000"/>
              </a:schemeClr>
            </a:solidFill>
          </a:endParaRPr>
        </a:p>
      </dgm:t>
    </dgm:pt>
    <dgm:pt modelId="{D4466455-A45B-40FB-AB64-29482F451385}" type="pres">
      <dgm:prSet presAssocID="{D873EFD0-D9CB-48D8-ACF4-98BF0BDEABF1}" presName="hierChild1" presStyleCnt="0">
        <dgm:presLayoutVars>
          <dgm:orgChart val="1"/>
          <dgm:chPref val="1"/>
          <dgm:dir/>
          <dgm:animOne val="branch"/>
          <dgm:animLvl val="lvl"/>
          <dgm:resizeHandles/>
        </dgm:presLayoutVars>
      </dgm:prSet>
      <dgm:spPr/>
    </dgm:pt>
    <dgm:pt modelId="{9B203860-66AC-4A5B-8793-D5C419E86DB3}" type="pres">
      <dgm:prSet presAssocID="{459A9CEB-5B0C-4BEC-AC6A-EF3A9A5D1877}" presName="hierRoot1" presStyleCnt="0">
        <dgm:presLayoutVars>
          <dgm:hierBranch val="init"/>
        </dgm:presLayoutVars>
      </dgm:prSet>
      <dgm:spPr/>
    </dgm:pt>
    <dgm:pt modelId="{5C4CBD81-D93D-44A7-8F88-7A9ED17C33DF}" type="pres">
      <dgm:prSet presAssocID="{459A9CEB-5B0C-4BEC-AC6A-EF3A9A5D1877}" presName="rootComposite1" presStyleCnt="0"/>
      <dgm:spPr/>
    </dgm:pt>
    <dgm:pt modelId="{B065A9AC-30A9-4E08-B062-7F7D3788DA4F}" type="pres">
      <dgm:prSet presAssocID="{459A9CEB-5B0C-4BEC-AC6A-EF3A9A5D1877}" presName="rootText1" presStyleLbl="node0" presStyleIdx="0" presStyleCnt="1" custScaleX="135366">
        <dgm:presLayoutVars>
          <dgm:chPref val="3"/>
        </dgm:presLayoutVars>
      </dgm:prSet>
      <dgm:spPr/>
    </dgm:pt>
    <dgm:pt modelId="{8E19021B-DB05-4B47-8912-005446FEF284}" type="pres">
      <dgm:prSet presAssocID="{459A9CEB-5B0C-4BEC-AC6A-EF3A9A5D1877}" presName="rootConnector1" presStyleLbl="node1" presStyleIdx="0" presStyleCnt="0"/>
      <dgm:spPr/>
    </dgm:pt>
    <dgm:pt modelId="{5AB18B04-6501-4A34-87D3-7446EE2DD810}" type="pres">
      <dgm:prSet presAssocID="{459A9CEB-5B0C-4BEC-AC6A-EF3A9A5D1877}" presName="hierChild2" presStyleCnt="0"/>
      <dgm:spPr/>
    </dgm:pt>
    <dgm:pt modelId="{4DC65D44-A4E2-442A-8F0A-5D9918F9760E}" type="pres">
      <dgm:prSet presAssocID="{D5510489-BC3B-4D48-A052-3CA258F66A07}" presName="Name37" presStyleLbl="parChTrans1D2" presStyleIdx="0" presStyleCnt="6"/>
      <dgm:spPr/>
    </dgm:pt>
    <dgm:pt modelId="{1C2BB269-C33A-4DF5-833E-882326C01D39}" type="pres">
      <dgm:prSet presAssocID="{414D7A62-C174-4B41-B597-3D1E91982CFE}" presName="hierRoot2" presStyleCnt="0">
        <dgm:presLayoutVars>
          <dgm:hierBranch val="init"/>
        </dgm:presLayoutVars>
      </dgm:prSet>
      <dgm:spPr/>
    </dgm:pt>
    <dgm:pt modelId="{3E20E9BC-3D8D-40C7-9CA2-D76F5A0D6485}" type="pres">
      <dgm:prSet presAssocID="{414D7A62-C174-4B41-B597-3D1E91982CFE}" presName="rootComposite" presStyleCnt="0"/>
      <dgm:spPr/>
    </dgm:pt>
    <dgm:pt modelId="{50B26B25-FCB5-4F8E-A81D-3B0A21E7A220}" type="pres">
      <dgm:prSet presAssocID="{414D7A62-C174-4B41-B597-3D1E91982CFE}" presName="rootText" presStyleLbl="node2" presStyleIdx="0" presStyleCnt="6">
        <dgm:presLayoutVars>
          <dgm:chPref val="3"/>
        </dgm:presLayoutVars>
      </dgm:prSet>
      <dgm:spPr/>
    </dgm:pt>
    <dgm:pt modelId="{82F673A5-C9AE-4A09-9018-572CC4E05767}" type="pres">
      <dgm:prSet presAssocID="{414D7A62-C174-4B41-B597-3D1E91982CFE}" presName="rootConnector" presStyleLbl="node2" presStyleIdx="0" presStyleCnt="6"/>
      <dgm:spPr/>
    </dgm:pt>
    <dgm:pt modelId="{586F9542-DD15-4565-AF19-2F8AA0F32798}" type="pres">
      <dgm:prSet presAssocID="{414D7A62-C174-4B41-B597-3D1E91982CFE}" presName="hierChild4" presStyleCnt="0"/>
      <dgm:spPr/>
    </dgm:pt>
    <dgm:pt modelId="{C803D337-48A2-4B34-ACB8-111EBB5D5479}" type="pres">
      <dgm:prSet presAssocID="{18C0F2FA-91D2-4BEE-AC0D-511141E8397D}" presName="Name37" presStyleLbl="parChTrans1D3" presStyleIdx="0" presStyleCnt="11"/>
      <dgm:spPr/>
    </dgm:pt>
    <dgm:pt modelId="{DEF98575-516C-4B75-9236-1F7C1D1DB16C}" type="pres">
      <dgm:prSet presAssocID="{A9CCB03F-EA2B-4CF7-8431-2F2339ACFC68}" presName="hierRoot2" presStyleCnt="0">
        <dgm:presLayoutVars>
          <dgm:hierBranch val="init"/>
        </dgm:presLayoutVars>
      </dgm:prSet>
      <dgm:spPr/>
    </dgm:pt>
    <dgm:pt modelId="{E6323CD3-94AF-4558-9F32-FB850427F76A}" type="pres">
      <dgm:prSet presAssocID="{A9CCB03F-EA2B-4CF7-8431-2F2339ACFC68}" presName="rootComposite" presStyleCnt="0"/>
      <dgm:spPr/>
    </dgm:pt>
    <dgm:pt modelId="{1E5219C8-AF30-4E7C-A215-E49407BAF74C}" type="pres">
      <dgm:prSet presAssocID="{A9CCB03F-EA2B-4CF7-8431-2F2339ACFC68}" presName="rootText" presStyleLbl="node3" presStyleIdx="0" presStyleCnt="11">
        <dgm:presLayoutVars>
          <dgm:chPref val="3"/>
        </dgm:presLayoutVars>
      </dgm:prSet>
      <dgm:spPr/>
    </dgm:pt>
    <dgm:pt modelId="{96967BA1-D641-4617-88B5-7168639EA8B0}" type="pres">
      <dgm:prSet presAssocID="{A9CCB03F-EA2B-4CF7-8431-2F2339ACFC68}" presName="rootConnector" presStyleLbl="node3" presStyleIdx="0" presStyleCnt="11"/>
      <dgm:spPr/>
    </dgm:pt>
    <dgm:pt modelId="{4BE43633-E9BC-4668-9E19-B21F9A79F429}" type="pres">
      <dgm:prSet presAssocID="{A9CCB03F-EA2B-4CF7-8431-2F2339ACFC68}" presName="hierChild4" presStyleCnt="0"/>
      <dgm:spPr/>
    </dgm:pt>
    <dgm:pt modelId="{63D6EE0E-88C6-4A80-AC7F-AD0D1A0FB7E0}" type="pres">
      <dgm:prSet presAssocID="{A9CCB03F-EA2B-4CF7-8431-2F2339ACFC68}" presName="hierChild5" presStyleCnt="0"/>
      <dgm:spPr/>
    </dgm:pt>
    <dgm:pt modelId="{A5087FA7-458A-4870-A343-C6F504CCAEE9}" type="pres">
      <dgm:prSet presAssocID="{B8752202-3861-4E0D-9052-69A3C4AB4190}" presName="Name37" presStyleLbl="parChTrans1D3" presStyleIdx="1" presStyleCnt="11"/>
      <dgm:spPr/>
    </dgm:pt>
    <dgm:pt modelId="{74C257AF-B823-4683-970F-1E0E0E51ED06}" type="pres">
      <dgm:prSet presAssocID="{A46BE600-20B7-4D8C-8089-6A3FB5A0A547}" presName="hierRoot2" presStyleCnt="0">
        <dgm:presLayoutVars>
          <dgm:hierBranch val="init"/>
        </dgm:presLayoutVars>
      </dgm:prSet>
      <dgm:spPr/>
    </dgm:pt>
    <dgm:pt modelId="{7ACE4890-19C3-48B6-A04D-0FA068831C0D}" type="pres">
      <dgm:prSet presAssocID="{A46BE600-20B7-4D8C-8089-6A3FB5A0A547}" presName="rootComposite" presStyleCnt="0"/>
      <dgm:spPr/>
    </dgm:pt>
    <dgm:pt modelId="{FE1825EA-69F6-408B-87B5-75027427C411}" type="pres">
      <dgm:prSet presAssocID="{A46BE600-20B7-4D8C-8089-6A3FB5A0A547}" presName="rootText" presStyleLbl="node3" presStyleIdx="1" presStyleCnt="11">
        <dgm:presLayoutVars>
          <dgm:chPref val="3"/>
        </dgm:presLayoutVars>
      </dgm:prSet>
      <dgm:spPr/>
    </dgm:pt>
    <dgm:pt modelId="{2B945A35-F6E4-4E2A-8FEA-B1F598BAAB7F}" type="pres">
      <dgm:prSet presAssocID="{A46BE600-20B7-4D8C-8089-6A3FB5A0A547}" presName="rootConnector" presStyleLbl="node3" presStyleIdx="1" presStyleCnt="11"/>
      <dgm:spPr/>
    </dgm:pt>
    <dgm:pt modelId="{ED31D63D-1756-4539-87DC-D01BE27D2EF2}" type="pres">
      <dgm:prSet presAssocID="{A46BE600-20B7-4D8C-8089-6A3FB5A0A547}" presName="hierChild4" presStyleCnt="0"/>
      <dgm:spPr/>
    </dgm:pt>
    <dgm:pt modelId="{7E578F97-1AFF-42AC-BDB2-7F55AEAEEC72}" type="pres">
      <dgm:prSet presAssocID="{A46BE600-20B7-4D8C-8089-6A3FB5A0A547}" presName="hierChild5" presStyleCnt="0"/>
      <dgm:spPr/>
    </dgm:pt>
    <dgm:pt modelId="{C5A34832-552F-47BB-B43E-3BBEA71EEA83}" type="pres">
      <dgm:prSet presAssocID="{414D7A62-C174-4B41-B597-3D1E91982CFE}" presName="hierChild5" presStyleCnt="0"/>
      <dgm:spPr/>
    </dgm:pt>
    <dgm:pt modelId="{E6D990B2-A2B0-4BD7-931F-BB6D922AF186}" type="pres">
      <dgm:prSet presAssocID="{735D3F94-399F-48DC-BCAC-069BC118EA43}" presName="Name37" presStyleLbl="parChTrans1D2" presStyleIdx="1" presStyleCnt="6"/>
      <dgm:spPr/>
    </dgm:pt>
    <dgm:pt modelId="{71F632DB-D970-49D8-922A-9E23599D7D2E}" type="pres">
      <dgm:prSet presAssocID="{D1DADD28-414D-4F3F-81DF-FF801FCEA2CC}" presName="hierRoot2" presStyleCnt="0">
        <dgm:presLayoutVars>
          <dgm:hierBranch val="init"/>
        </dgm:presLayoutVars>
      </dgm:prSet>
      <dgm:spPr/>
    </dgm:pt>
    <dgm:pt modelId="{97C8230E-150C-4192-94AF-C9193A19D291}" type="pres">
      <dgm:prSet presAssocID="{D1DADD28-414D-4F3F-81DF-FF801FCEA2CC}" presName="rootComposite" presStyleCnt="0"/>
      <dgm:spPr/>
    </dgm:pt>
    <dgm:pt modelId="{A5751E45-5D4F-4A35-98DA-9C9E8034775F}" type="pres">
      <dgm:prSet presAssocID="{D1DADD28-414D-4F3F-81DF-FF801FCEA2CC}" presName="rootText" presStyleLbl="node2" presStyleIdx="1" presStyleCnt="6">
        <dgm:presLayoutVars>
          <dgm:chPref val="3"/>
        </dgm:presLayoutVars>
      </dgm:prSet>
      <dgm:spPr/>
    </dgm:pt>
    <dgm:pt modelId="{FFE92B58-DD7B-4413-A172-A9FDBFE4CEE8}" type="pres">
      <dgm:prSet presAssocID="{D1DADD28-414D-4F3F-81DF-FF801FCEA2CC}" presName="rootConnector" presStyleLbl="node2" presStyleIdx="1" presStyleCnt="6"/>
      <dgm:spPr/>
    </dgm:pt>
    <dgm:pt modelId="{6D36CC15-FF34-437B-ABDE-D1829EB724D8}" type="pres">
      <dgm:prSet presAssocID="{D1DADD28-414D-4F3F-81DF-FF801FCEA2CC}" presName="hierChild4" presStyleCnt="0"/>
      <dgm:spPr/>
    </dgm:pt>
    <dgm:pt modelId="{EF609FA0-89DA-48F7-9F11-1F22364DE95F}" type="pres">
      <dgm:prSet presAssocID="{8ADF95CA-F03B-4505-8F46-11EDF8B0CE23}" presName="Name37" presStyleLbl="parChTrans1D3" presStyleIdx="2" presStyleCnt="11"/>
      <dgm:spPr/>
    </dgm:pt>
    <dgm:pt modelId="{79922B97-4A28-4A4A-A06D-B0FE078D0A0E}" type="pres">
      <dgm:prSet presAssocID="{A2EAFD65-6E8D-422C-83E6-85EF6438F9E9}" presName="hierRoot2" presStyleCnt="0">
        <dgm:presLayoutVars>
          <dgm:hierBranch val="init"/>
        </dgm:presLayoutVars>
      </dgm:prSet>
      <dgm:spPr/>
    </dgm:pt>
    <dgm:pt modelId="{935B1D59-2F41-4A06-B507-AA3D73230D07}" type="pres">
      <dgm:prSet presAssocID="{A2EAFD65-6E8D-422C-83E6-85EF6438F9E9}" presName="rootComposite" presStyleCnt="0"/>
      <dgm:spPr/>
    </dgm:pt>
    <dgm:pt modelId="{A76B3F7F-782E-4E89-B53B-5D17866976F3}" type="pres">
      <dgm:prSet presAssocID="{A2EAFD65-6E8D-422C-83E6-85EF6438F9E9}" presName="rootText" presStyleLbl="node3" presStyleIdx="2" presStyleCnt="11" custScaleX="162829" custScaleY="97809">
        <dgm:presLayoutVars>
          <dgm:chPref val="3"/>
        </dgm:presLayoutVars>
      </dgm:prSet>
      <dgm:spPr/>
    </dgm:pt>
    <dgm:pt modelId="{114221E9-483B-451F-B814-9428A854DF65}" type="pres">
      <dgm:prSet presAssocID="{A2EAFD65-6E8D-422C-83E6-85EF6438F9E9}" presName="rootConnector" presStyleLbl="node3" presStyleIdx="2" presStyleCnt="11"/>
      <dgm:spPr/>
    </dgm:pt>
    <dgm:pt modelId="{F41A4467-2A6F-4065-91F8-C7CACC639C5C}" type="pres">
      <dgm:prSet presAssocID="{A2EAFD65-6E8D-422C-83E6-85EF6438F9E9}" presName="hierChild4" presStyleCnt="0"/>
      <dgm:spPr/>
    </dgm:pt>
    <dgm:pt modelId="{6AA16255-3EE1-47CD-BA7A-6345828B18A6}" type="pres">
      <dgm:prSet presAssocID="{A2EAFD65-6E8D-422C-83E6-85EF6438F9E9}" presName="hierChild5" presStyleCnt="0"/>
      <dgm:spPr/>
    </dgm:pt>
    <dgm:pt modelId="{A5E5666A-7514-4603-A0F9-4760B556FA49}" type="pres">
      <dgm:prSet presAssocID="{05DFCE3B-2C00-4C73-AF56-5C86781E23CC}" presName="Name37" presStyleLbl="parChTrans1D3" presStyleIdx="3" presStyleCnt="11"/>
      <dgm:spPr/>
    </dgm:pt>
    <dgm:pt modelId="{8A4579AE-D843-4655-A78D-B66A33522520}" type="pres">
      <dgm:prSet presAssocID="{C93F5646-2471-47B2-BED2-0061012C5A2E}" presName="hierRoot2" presStyleCnt="0">
        <dgm:presLayoutVars>
          <dgm:hierBranch val="init"/>
        </dgm:presLayoutVars>
      </dgm:prSet>
      <dgm:spPr/>
    </dgm:pt>
    <dgm:pt modelId="{84D9A623-2CAE-4AD7-9DF6-2A8A58559D2D}" type="pres">
      <dgm:prSet presAssocID="{C93F5646-2471-47B2-BED2-0061012C5A2E}" presName="rootComposite" presStyleCnt="0"/>
      <dgm:spPr/>
    </dgm:pt>
    <dgm:pt modelId="{93ABABE6-386D-44FC-A1B3-61FC07F2948A}" type="pres">
      <dgm:prSet presAssocID="{C93F5646-2471-47B2-BED2-0061012C5A2E}" presName="rootText" presStyleLbl="node3" presStyleIdx="3" presStyleCnt="11">
        <dgm:presLayoutVars>
          <dgm:chPref val="3"/>
        </dgm:presLayoutVars>
      </dgm:prSet>
      <dgm:spPr/>
    </dgm:pt>
    <dgm:pt modelId="{F3DCFD8B-FA24-44EF-949C-D67A44CA944D}" type="pres">
      <dgm:prSet presAssocID="{C93F5646-2471-47B2-BED2-0061012C5A2E}" presName="rootConnector" presStyleLbl="node3" presStyleIdx="3" presStyleCnt="11"/>
      <dgm:spPr/>
    </dgm:pt>
    <dgm:pt modelId="{73756E8B-38B1-446B-BA22-039135239668}" type="pres">
      <dgm:prSet presAssocID="{C93F5646-2471-47B2-BED2-0061012C5A2E}" presName="hierChild4" presStyleCnt="0"/>
      <dgm:spPr/>
    </dgm:pt>
    <dgm:pt modelId="{8C92EBFE-DC2A-4FBA-B8EA-DB9DE1723356}" type="pres">
      <dgm:prSet presAssocID="{C93F5646-2471-47B2-BED2-0061012C5A2E}" presName="hierChild5" presStyleCnt="0"/>
      <dgm:spPr/>
    </dgm:pt>
    <dgm:pt modelId="{B2AB815C-CB0B-40A7-A66E-501B4867FD34}" type="pres">
      <dgm:prSet presAssocID="{D1DADD28-414D-4F3F-81DF-FF801FCEA2CC}" presName="hierChild5" presStyleCnt="0"/>
      <dgm:spPr/>
    </dgm:pt>
    <dgm:pt modelId="{3E4D398A-9B26-4CC3-A7C0-138D4BAFF019}" type="pres">
      <dgm:prSet presAssocID="{91B2782D-6134-4F10-95B6-24CE2B6B7CAB}" presName="Name37" presStyleLbl="parChTrans1D2" presStyleIdx="2" presStyleCnt="6"/>
      <dgm:spPr/>
    </dgm:pt>
    <dgm:pt modelId="{9CB66C43-892F-456B-B1F9-5FD7EA6F1B50}" type="pres">
      <dgm:prSet presAssocID="{791F4441-5383-41BD-886A-76B85D3011A2}" presName="hierRoot2" presStyleCnt="0">
        <dgm:presLayoutVars>
          <dgm:hierBranch val="init"/>
        </dgm:presLayoutVars>
      </dgm:prSet>
      <dgm:spPr/>
    </dgm:pt>
    <dgm:pt modelId="{A71ACB71-8117-4BC5-A426-A542C1D9F6ED}" type="pres">
      <dgm:prSet presAssocID="{791F4441-5383-41BD-886A-76B85D3011A2}" presName="rootComposite" presStyleCnt="0"/>
      <dgm:spPr/>
    </dgm:pt>
    <dgm:pt modelId="{733BC96A-F581-47F7-BF74-9777323087FF}" type="pres">
      <dgm:prSet presAssocID="{791F4441-5383-41BD-886A-76B85D3011A2}" presName="rootText" presStyleLbl="node2" presStyleIdx="2" presStyleCnt="6">
        <dgm:presLayoutVars>
          <dgm:chPref val="3"/>
        </dgm:presLayoutVars>
      </dgm:prSet>
      <dgm:spPr/>
    </dgm:pt>
    <dgm:pt modelId="{0386CC14-2ED8-488C-AAB4-4CB0A2433E16}" type="pres">
      <dgm:prSet presAssocID="{791F4441-5383-41BD-886A-76B85D3011A2}" presName="rootConnector" presStyleLbl="node2" presStyleIdx="2" presStyleCnt="6"/>
      <dgm:spPr/>
    </dgm:pt>
    <dgm:pt modelId="{346FED55-D34D-449E-A944-567DBA6DDC49}" type="pres">
      <dgm:prSet presAssocID="{791F4441-5383-41BD-886A-76B85D3011A2}" presName="hierChild4" presStyleCnt="0"/>
      <dgm:spPr/>
    </dgm:pt>
    <dgm:pt modelId="{0482171E-D5D0-411D-AE12-E914017A9FE7}" type="pres">
      <dgm:prSet presAssocID="{435AE48F-ED22-465E-A85E-1031B10166D6}" presName="Name37" presStyleLbl="parChTrans1D3" presStyleIdx="4" presStyleCnt="11"/>
      <dgm:spPr/>
    </dgm:pt>
    <dgm:pt modelId="{D51D80E4-2B5A-4E4A-AC69-AA6922E78777}" type="pres">
      <dgm:prSet presAssocID="{9D8D2685-FB2B-4AC4-9C7D-6DD1AD643721}" presName="hierRoot2" presStyleCnt="0">
        <dgm:presLayoutVars>
          <dgm:hierBranch val="init"/>
        </dgm:presLayoutVars>
      </dgm:prSet>
      <dgm:spPr/>
    </dgm:pt>
    <dgm:pt modelId="{1A8B0023-EC14-427B-9307-EDB71CC1D043}" type="pres">
      <dgm:prSet presAssocID="{9D8D2685-FB2B-4AC4-9C7D-6DD1AD643721}" presName="rootComposite" presStyleCnt="0"/>
      <dgm:spPr/>
    </dgm:pt>
    <dgm:pt modelId="{41B76155-6645-443E-ADAF-2A0EA839E350}" type="pres">
      <dgm:prSet presAssocID="{9D8D2685-FB2B-4AC4-9C7D-6DD1AD643721}" presName="rootText" presStyleLbl="node3" presStyleIdx="4" presStyleCnt="11" custScaleX="153147">
        <dgm:presLayoutVars>
          <dgm:chPref val="3"/>
        </dgm:presLayoutVars>
      </dgm:prSet>
      <dgm:spPr/>
    </dgm:pt>
    <dgm:pt modelId="{A372AF92-AC85-4B78-9BF0-98FB54AE497E}" type="pres">
      <dgm:prSet presAssocID="{9D8D2685-FB2B-4AC4-9C7D-6DD1AD643721}" presName="rootConnector" presStyleLbl="node3" presStyleIdx="4" presStyleCnt="11"/>
      <dgm:spPr/>
    </dgm:pt>
    <dgm:pt modelId="{86C7789F-EC48-413D-99AE-ACBC89A2DADB}" type="pres">
      <dgm:prSet presAssocID="{9D8D2685-FB2B-4AC4-9C7D-6DD1AD643721}" presName="hierChild4" presStyleCnt="0"/>
      <dgm:spPr/>
    </dgm:pt>
    <dgm:pt modelId="{083D2FBB-6C99-48FA-BADB-4239B2E40731}" type="pres">
      <dgm:prSet presAssocID="{9D8D2685-FB2B-4AC4-9C7D-6DD1AD643721}" presName="hierChild5" presStyleCnt="0"/>
      <dgm:spPr/>
    </dgm:pt>
    <dgm:pt modelId="{2DEC2A29-551E-4F21-BEE8-49BD2D6E57D7}" type="pres">
      <dgm:prSet presAssocID="{C94F9834-C42B-4116-A657-79812AD7990D}" presName="Name37" presStyleLbl="parChTrans1D3" presStyleIdx="5" presStyleCnt="11"/>
      <dgm:spPr/>
    </dgm:pt>
    <dgm:pt modelId="{93422D73-BE87-41B8-A78A-FB5253B61276}" type="pres">
      <dgm:prSet presAssocID="{89712B2D-837D-48EF-8322-C70A46796435}" presName="hierRoot2" presStyleCnt="0">
        <dgm:presLayoutVars>
          <dgm:hierBranch val="init"/>
        </dgm:presLayoutVars>
      </dgm:prSet>
      <dgm:spPr/>
    </dgm:pt>
    <dgm:pt modelId="{BAAA1747-5F64-4B1C-A243-9AEA7F850ECA}" type="pres">
      <dgm:prSet presAssocID="{89712B2D-837D-48EF-8322-C70A46796435}" presName="rootComposite" presStyleCnt="0"/>
      <dgm:spPr/>
    </dgm:pt>
    <dgm:pt modelId="{562CD5C4-74CF-4727-A565-F09A833D5CF2}" type="pres">
      <dgm:prSet presAssocID="{89712B2D-837D-48EF-8322-C70A46796435}" presName="rootText" presStyleLbl="node3" presStyleIdx="5" presStyleCnt="11" custScaleY="122380">
        <dgm:presLayoutVars>
          <dgm:chPref val="3"/>
        </dgm:presLayoutVars>
      </dgm:prSet>
      <dgm:spPr/>
    </dgm:pt>
    <dgm:pt modelId="{6BDDE9B0-2FC3-4A1E-8632-F94BAF286F4A}" type="pres">
      <dgm:prSet presAssocID="{89712B2D-837D-48EF-8322-C70A46796435}" presName="rootConnector" presStyleLbl="node3" presStyleIdx="5" presStyleCnt="11"/>
      <dgm:spPr/>
    </dgm:pt>
    <dgm:pt modelId="{CF91DC36-59DC-4283-96C6-9DBB6B84B8B8}" type="pres">
      <dgm:prSet presAssocID="{89712B2D-837D-48EF-8322-C70A46796435}" presName="hierChild4" presStyleCnt="0"/>
      <dgm:spPr/>
    </dgm:pt>
    <dgm:pt modelId="{45F40FE6-C9D4-40FA-9F0E-592F27A0D37C}" type="pres">
      <dgm:prSet presAssocID="{89712B2D-837D-48EF-8322-C70A46796435}" presName="hierChild5" presStyleCnt="0"/>
      <dgm:spPr/>
    </dgm:pt>
    <dgm:pt modelId="{AE5A5FE6-B3A9-4740-AC1F-13EDF21CAD4F}" type="pres">
      <dgm:prSet presAssocID="{791F4441-5383-41BD-886A-76B85D3011A2}" presName="hierChild5" presStyleCnt="0"/>
      <dgm:spPr/>
    </dgm:pt>
    <dgm:pt modelId="{459FD6F2-9770-4AFD-B0F3-875D354F8AE2}" type="pres">
      <dgm:prSet presAssocID="{854C3D42-8A6A-46E8-9E4F-8A4D49E6FD5F}" presName="Name37" presStyleLbl="parChTrans1D2" presStyleIdx="3" presStyleCnt="6"/>
      <dgm:spPr/>
    </dgm:pt>
    <dgm:pt modelId="{AB334AEC-8ABB-40E9-88D2-FA582449F82B}" type="pres">
      <dgm:prSet presAssocID="{58094AB2-D4AE-45EC-B6AC-91C5966CC424}" presName="hierRoot2" presStyleCnt="0">
        <dgm:presLayoutVars>
          <dgm:hierBranch val="init"/>
        </dgm:presLayoutVars>
      </dgm:prSet>
      <dgm:spPr/>
    </dgm:pt>
    <dgm:pt modelId="{D4B2E1E2-10C6-4CAE-AF59-548BDC704245}" type="pres">
      <dgm:prSet presAssocID="{58094AB2-D4AE-45EC-B6AC-91C5966CC424}" presName="rootComposite" presStyleCnt="0"/>
      <dgm:spPr/>
    </dgm:pt>
    <dgm:pt modelId="{8B5EA897-1A98-4913-B0BB-F91920DB54A3}" type="pres">
      <dgm:prSet presAssocID="{58094AB2-D4AE-45EC-B6AC-91C5966CC424}" presName="rootText" presStyleLbl="node2" presStyleIdx="3" presStyleCnt="6">
        <dgm:presLayoutVars>
          <dgm:chPref val="3"/>
        </dgm:presLayoutVars>
      </dgm:prSet>
      <dgm:spPr/>
    </dgm:pt>
    <dgm:pt modelId="{4C4CB486-0318-4AE5-B5A6-FD8A869250FC}" type="pres">
      <dgm:prSet presAssocID="{58094AB2-D4AE-45EC-B6AC-91C5966CC424}" presName="rootConnector" presStyleLbl="node2" presStyleIdx="3" presStyleCnt="6"/>
      <dgm:spPr/>
    </dgm:pt>
    <dgm:pt modelId="{6D7AF99B-2756-4838-AC32-08B9A1272A19}" type="pres">
      <dgm:prSet presAssocID="{58094AB2-D4AE-45EC-B6AC-91C5966CC424}" presName="hierChild4" presStyleCnt="0"/>
      <dgm:spPr/>
    </dgm:pt>
    <dgm:pt modelId="{2E248E69-F7F4-431B-ACD6-AD8EF7C70C30}" type="pres">
      <dgm:prSet presAssocID="{4BAFD1B2-70BB-42D8-9758-ECF28932A478}" presName="Name37" presStyleLbl="parChTrans1D3" presStyleIdx="6" presStyleCnt="11"/>
      <dgm:spPr/>
    </dgm:pt>
    <dgm:pt modelId="{836AE9B0-892A-48F9-885E-EFC77A049658}" type="pres">
      <dgm:prSet presAssocID="{9DC368F1-7DFF-464B-9ED1-6C7CAF29509D}" presName="hierRoot2" presStyleCnt="0">
        <dgm:presLayoutVars>
          <dgm:hierBranch val="init"/>
        </dgm:presLayoutVars>
      </dgm:prSet>
      <dgm:spPr/>
    </dgm:pt>
    <dgm:pt modelId="{15FE4041-B063-4F8A-87B8-3BC8421F0547}" type="pres">
      <dgm:prSet presAssocID="{9DC368F1-7DFF-464B-9ED1-6C7CAF29509D}" presName="rootComposite" presStyleCnt="0"/>
      <dgm:spPr/>
    </dgm:pt>
    <dgm:pt modelId="{2E904BE3-B66A-4D84-AA52-9714C1A5DCDF}" type="pres">
      <dgm:prSet presAssocID="{9DC368F1-7DFF-464B-9ED1-6C7CAF29509D}" presName="rootText" presStyleLbl="node3" presStyleIdx="6" presStyleCnt="11" custScaleX="111141">
        <dgm:presLayoutVars>
          <dgm:chPref val="3"/>
        </dgm:presLayoutVars>
      </dgm:prSet>
      <dgm:spPr/>
    </dgm:pt>
    <dgm:pt modelId="{75B00650-7039-460F-B298-73BA82D6B850}" type="pres">
      <dgm:prSet presAssocID="{9DC368F1-7DFF-464B-9ED1-6C7CAF29509D}" presName="rootConnector" presStyleLbl="node3" presStyleIdx="6" presStyleCnt="11"/>
      <dgm:spPr/>
    </dgm:pt>
    <dgm:pt modelId="{BB43F8A9-C93E-489F-BEC5-F6A17C4B5890}" type="pres">
      <dgm:prSet presAssocID="{9DC368F1-7DFF-464B-9ED1-6C7CAF29509D}" presName="hierChild4" presStyleCnt="0"/>
      <dgm:spPr/>
    </dgm:pt>
    <dgm:pt modelId="{508B0F1D-8D5E-4047-B1E4-EBCA8E0762FA}" type="pres">
      <dgm:prSet presAssocID="{9DC368F1-7DFF-464B-9ED1-6C7CAF29509D}" presName="hierChild5" presStyleCnt="0"/>
      <dgm:spPr/>
    </dgm:pt>
    <dgm:pt modelId="{9D36144C-A601-41EC-9B7A-FDEEE343B348}" type="pres">
      <dgm:prSet presAssocID="{C97A002E-AF6F-49EF-A376-7648DC4AAD7F}" presName="Name37" presStyleLbl="parChTrans1D3" presStyleIdx="7" presStyleCnt="11"/>
      <dgm:spPr/>
    </dgm:pt>
    <dgm:pt modelId="{3E570033-540E-4B11-A4DB-2040F5AC0EAC}" type="pres">
      <dgm:prSet presAssocID="{C736A56A-EF3B-4766-B82A-1079AA1F33C6}" presName="hierRoot2" presStyleCnt="0">
        <dgm:presLayoutVars>
          <dgm:hierBranch val="init"/>
        </dgm:presLayoutVars>
      </dgm:prSet>
      <dgm:spPr/>
    </dgm:pt>
    <dgm:pt modelId="{CBB94132-129F-4B00-BCFF-AADF6523A021}" type="pres">
      <dgm:prSet presAssocID="{C736A56A-EF3B-4766-B82A-1079AA1F33C6}" presName="rootComposite" presStyleCnt="0"/>
      <dgm:spPr/>
    </dgm:pt>
    <dgm:pt modelId="{CB6F9599-CF21-479F-8398-8B28706C483B}" type="pres">
      <dgm:prSet presAssocID="{C736A56A-EF3B-4766-B82A-1079AA1F33C6}" presName="rootText" presStyleLbl="node3" presStyleIdx="7" presStyleCnt="11" custScaleY="163700">
        <dgm:presLayoutVars>
          <dgm:chPref val="3"/>
        </dgm:presLayoutVars>
      </dgm:prSet>
      <dgm:spPr/>
    </dgm:pt>
    <dgm:pt modelId="{3226EB9F-A02B-417F-A5E1-863A0CFA2DA2}" type="pres">
      <dgm:prSet presAssocID="{C736A56A-EF3B-4766-B82A-1079AA1F33C6}" presName="rootConnector" presStyleLbl="node3" presStyleIdx="7" presStyleCnt="11"/>
      <dgm:spPr/>
    </dgm:pt>
    <dgm:pt modelId="{22446FDC-30B0-45DA-996F-093B381EB26D}" type="pres">
      <dgm:prSet presAssocID="{C736A56A-EF3B-4766-B82A-1079AA1F33C6}" presName="hierChild4" presStyleCnt="0"/>
      <dgm:spPr/>
    </dgm:pt>
    <dgm:pt modelId="{44D7E187-BA3F-478E-915F-4189C79EE4B5}" type="pres">
      <dgm:prSet presAssocID="{C736A56A-EF3B-4766-B82A-1079AA1F33C6}" presName="hierChild5" presStyleCnt="0"/>
      <dgm:spPr/>
    </dgm:pt>
    <dgm:pt modelId="{1E793BE4-8F7A-47F0-B793-CFFCBE23C693}" type="pres">
      <dgm:prSet presAssocID="{58094AB2-D4AE-45EC-B6AC-91C5966CC424}" presName="hierChild5" presStyleCnt="0"/>
      <dgm:spPr/>
    </dgm:pt>
    <dgm:pt modelId="{30A9D417-AFD5-4B70-BEF0-E93205D16A0E}" type="pres">
      <dgm:prSet presAssocID="{455C46E6-63F7-4325-963B-44C162DE7880}" presName="Name37" presStyleLbl="parChTrans1D2" presStyleIdx="4" presStyleCnt="6"/>
      <dgm:spPr/>
    </dgm:pt>
    <dgm:pt modelId="{9D6603AB-8F06-42D5-A8B5-B300A5CEA42C}" type="pres">
      <dgm:prSet presAssocID="{BD67A8EB-2677-40A7-BD9E-88C4802454B7}" presName="hierRoot2" presStyleCnt="0">
        <dgm:presLayoutVars>
          <dgm:hierBranch val="init"/>
        </dgm:presLayoutVars>
      </dgm:prSet>
      <dgm:spPr/>
    </dgm:pt>
    <dgm:pt modelId="{E99C9EE6-0B05-4891-BD22-8F01470605ED}" type="pres">
      <dgm:prSet presAssocID="{BD67A8EB-2677-40A7-BD9E-88C4802454B7}" presName="rootComposite" presStyleCnt="0"/>
      <dgm:spPr/>
    </dgm:pt>
    <dgm:pt modelId="{C1EC8429-83E8-46A0-810C-06AEDE1E2A51}" type="pres">
      <dgm:prSet presAssocID="{BD67A8EB-2677-40A7-BD9E-88C4802454B7}" presName="rootText" presStyleLbl="node2" presStyleIdx="4" presStyleCnt="6">
        <dgm:presLayoutVars>
          <dgm:chPref val="3"/>
        </dgm:presLayoutVars>
      </dgm:prSet>
      <dgm:spPr/>
    </dgm:pt>
    <dgm:pt modelId="{FD35AC9D-E216-45B1-A17B-78ECC3A70A07}" type="pres">
      <dgm:prSet presAssocID="{BD67A8EB-2677-40A7-BD9E-88C4802454B7}" presName="rootConnector" presStyleLbl="node2" presStyleIdx="4" presStyleCnt="6"/>
      <dgm:spPr/>
    </dgm:pt>
    <dgm:pt modelId="{D27012D6-9157-4D5C-9512-0FC0FC2F36B9}" type="pres">
      <dgm:prSet presAssocID="{BD67A8EB-2677-40A7-BD9E-88C4802454B7}" presName="hierChild4" presStyleCnt="0"/>
      <dgm:spPr/>
    </dgm:pt>
    <dgm:pt modelId="{DA72AF43-F998-46D1-A64A-C2E586ED091D}" type="pres">
      <dgm:prSet presAssocID="{0DE371FB-2CB7-4D05-902E-949A1DB749C9}" presName="Name37" presStyleLbl="parChTrans1D3" presStyleIdx="8" presStyleCnt="11"/>
      <dgm:spPr/>
    </dgm:pt>
    <dgm:pt modelId="{71F626D6-601A-4072-A329-57CE4F0501D9}" type="pres">
      <dgm:prSet presAssocID="{995F3DE3-1333-4669-AD76-8B16DD26D717}" presName="hierRoot2" presStyleCnt="0">
        <dgm:presLayoutVars>
          <dgm:hierBranch val="init"/>
        </dgm:presLayoutVars>
      </dgm:prSet>
      <dgm:spPr/>
    </dgm:pt>
    <dgm:pt modelId="{EE8678C7-F6DE-4BB7-AEAB-A8C826C32D89}" type="pres">
      <dgm:prSet presAssocID="{995F3DE3-1333-4669-AD76-8B16DD26D717}" presName="rootComposite" presStyleCnt="0"/>
      <dgm:spPr/>
    </dgm:pt>
    <dgm:pt modelId="{0AF293F9-FECF-4EFC-BDD4-255D0DA4A2FC}" type="pres">
      <dgm:prSet presAssocID="{995F3DE3-1333-4669-AD76-8B16DD26D717}" presName="rootText" presStyleLbl="node3" presStyleIdx="8" presStyleCnt="11" custScaleY="129856">
        <dgm:presLayoutVars>
          <dgm:chPref val="3"/>
        </dgm:presLayoutVars>
      </dgm:prSet>
      <dgm:spPr/>
    </dgm:pt>
    <dgm:pt modelId="{1707C892-08DC-439F-B395-48B7A7E222F1}" type="pres">
      <dgm:prSet presAssocID="{995F3DE3-1333-4669-AD76-8B16DD26D717}" presName="rootConnector" presStyleLbl="node3" presStyleIdx="8" presStyleCnt="11"/>
      <dgm:spPr/>
    </dgm:pt>
    <dgm:pt modelId="{2AD17008-F0E0-4DA9-9575-C0B904A988CF}" type="pres">
      <dgm:prSet presAssocID="{995F3DE3-1333-4669-AD76-8B16DD26D717}" presName="hierChild4" presStyleCnt="0"/>
      <dgm:spPr/>
    </dgm:pt>
    <dgm:pt modelId="{4CFB2981-F76D-4028-8C39-5C177A848281}" type="pres">
      <dgm:prSet presAssocID="{995F3DE3-1333-4669-AD76-8B16DD26D717}" presName="hierChild5" presStyleCnt="0"/>
      <dgm:spPr/>
    </dgm:pt>
    <dgm:pt modelId="{F11A4C83-2FE7-437A-9CC2-4F70F5B5585C}" type="pres">
      <dgm:prSet presAssocID="{BD67A8EB-2677-40A7-BD9E-88C4802454B7}" presName="hierChild5" presStyleCnt="0"/>
      <dgm:spPr/>
    </dgm:pt>
    <dgm:pt modelId="{87E3642E-719D-435D-BCEF-AAE453BE57BC}" type="pres">
      <dgm:prSet presAssocID="{C1158C60-722A-4DCD-B61C-3334607E063A}" presName="Name37" presStyleLbl="parChTrans1D2" presStyleIdx="5" presStyleCnt="6"/>
      <dgm:spPr/>
    </dgm:pt>
    <dgm:pt modelId="{DF61F369-8A62-4CC3-9C67-52D108F28D07}" type="pres">
      <dgm:prSet presAssocID="{A0739FC6-5D91-42F8-9573-FB6E9E97526E}" presName="hierRoot2" presStyleCnt="0">
        <dgm:presLayoutVars>
          <dgm:hierBranch val="init"/>
        </dgm:presLayoutVars>
      </dgm:prSet>
      <dgm:spPr/>
    </dgm:pt>
    <dgm:pt modelId="{F24D85BD-3372-4E83-89EB-7166C9907DB4}" type="pres">
      <dgm:prSet presAssocID="{A0739FC6-5D91-42F8-9573-FB6E9E97526E}" presName="rootComposite" presStyleCnt="0"/>
      <dgm:spPr/>
    </dgm:pt>
    <dgm:pt modelId="{07B16358-CC93-4A45-A752-22406E7F8FE9}" type="pres">
      <dgm:prSet presAssocID="{A0739FC6-5D91-42F8-9573-FB6E9E97526E}" presName="rootText" presStyleLbl="node2" presStyleIdx="5" presStyleCnt="6">
        <dgm:presLayoutVars>
          <dgm:chPref val="3"/>
        </dgm:presLayoutVars>
      </dgm:prSet>
      <dgm:spPr/>
    </dgm:pt>
    <dgm:pt modelId="{424B1D17-3826-4A49-8CF1-1E79E551936C}" type="pres">
      <dgm:prSet presAssocID="{A0739FC6-5D91-42F8-9573-FB6E9E97526E}" presName="rootConnector" presStyleLbl="node2" presStyleIdx="5" presStyleCnt="6"/>
      <dgm:spPr/>
    </dgm:pt>
    <dgm:pt modelId="{812E7C60-A9DA-4CE6-813B-BD9B9902C041}" type="pres">
      <dgm:prSet presAssocID="{A0739FC6-5D91-42F8-9573-FB6E9E97526E}" presName="hierChild4" presStyleCnt="0"/>
      <dgm:spPr/>
    </dgm:pt>
    <dgm:pt modelId="{0A86F1EA-FF6B-4A9B-B37C-3CF2B48B8D36}" type="pres">
      <dgm:prSet presAssocID="{114288C9-0BE0-496F-8255-D74616A2DAAE}" presName="Name37" presStyleLbl="parChTrans1D3" presStyleIdx="9" presStyleCnt="11"/>
      <dgm:spPr/>
    </dgm:pt>
    <dgm:pt modelId="{DAE976A6-592E-41C5-89C2-BC1782C4ACF8}" type="pres">
      <dgm:prSet presAssocID="{BABE4812-2F06-4672-B3B2-1A99B069D5AC}" presName="hierRoot2" presStyleCnt="0">
        <dgm:presLayoutVars>
          <dgm:hierBranch val="init"/>
        </dgm:presLayoutVars>
      </dgm:prSet>
      <dgm:spPr/>
    </dgm:pt>
    <dgm:pt modelId="{45F8CF2F-B7F8-45BD-BE93-8D1510364C5A}" type="pres">
      <dgm:prSet presAssocID="{BABE4812-2F06-4672-B3B2-1A99B069D5AC}" presName="rootComposite" presStyleCnt="0"/>
      <dgm:spPr/>
    </dgm:pt>
    <dgm:pt modelId="{577DBC56-9316-4C41-8170-68AA5C03B83D}" type="pres">
      <dgm:prSet presAssocID="{BABE4812-2F06-4672-B3B2-1A99B069D5AC}" presName="rootText" presStyleLbl="node3" presStyleIdx="9" presStyleCnt="11" custScaleY="152105">
        <dgm:presLayoutVars>
          <dgm:chPref val="3"/>
        </dgm:presLayoutVars>
      </dgm:prSet>
      <dgm:spPr/>
    </dgm:pt>
    <dgm:pt modelId="{9A22AEFF-EECF-499B-92AC-610408689F2A}" type="pres">
      <dgm:prSet presAssocID="{BABE4812-2F06-4672-B3B2-1A99B069D5AC}" presName="rootConnector" presStyleLbl="node3" presStyleIdx="9" presStyleCnt="11"/>
      <dgm:spPr/>
    </dgm:pt>
    <dgm:pt modelId="{B6086456-4355-4EF8-9CB9-0D70EA6324FE}" type="pres">
      <dgm:prSet presAssocID="{BABE4812-2F06-4672-B3B2-1A99B069D5AC}" presName="hierChild4" presStyleCnt="0"/>
      <dgm:spPr/>
    </dgm:pt>
    <dgm:pt modelId="{C04412E5-0646-4250-B188-3A995B2FA090}" type="pres">
      <dgm:prSet presAssocID="{BABE4812-2F06-4672-B3B2-1A99B069D5AC}" presName="hierChild5" presStyleCnt="0"/>
      <dgm:spPr/>
    </dgm:pt>
    <dgm:pt modelId="{8D7E2030-C92F-48AE-B3CD-D3C88B875642}" type="pres">
      <dgm:prSet presAssocID="{06ACFC69-DD26-4438-B138-8FF0CE69942C}" presName="Name37" presStyleLbl="parChTrans1D3" presStyleIdx="10" presStyleCnt="11"/>
      <dgm:spPr/>
    </dgm:pt>
    <dgm:pt modelId="{CB97B776-3CAB-4E0E-9117-F36EE7339FC9}" type="pres">
      <dgm:prSet presAssocID="{9D660637-F48C-4CF4-BAC5-D74EB22882B0}" presName="hierRoot2" presStyleCnt="0">
        <dgm:presLayoutVars>
          <dgm:hierBranch val="init"/>
        </dgm:presLayoutVars>
      </dgm:prSet>
      <dgm:spPr/>
    </dgm:pt>
    <dgm:pt modelId="{A281828F-37C6-4249-A96E-549660FC258A}" type="pres">
      <dgm:prSet presAssocID="{9D660637-F48C-4CF4-BAC5-D74EB22882B0}" presName="rootComposite" presStyleCnt="0"/>
      <dgm:spPr/>
    </dgm:pt>
    <dgm:pt modelId="{5D41587D-AB39-41EA-8605-E5069095A15F}" type="pres">
      <dgm:prSet presAssocID="{9D660637-F48C-4CF4-BAC5-D74EB22882B0}" presName="rootText" presStyleLbl="node3" presStyleIdx="10" presStyleCnt="11" custScaleY="169991">
        <dgm:presLayoutVars>
          <dgm:chPref val="3"/>
        </dgm:presLayoutVars>
      </dgm:prSet>
      <dgm:spPr/>
    </dgm:pt>
    <dgm:pt modelId="{BA319A7C-DA51-4C4E-8CDC-C1F89FEABD95}" type="pres">
      <dgm:prSet presAssocID="{9D660637-F48C-4CF4-BAC5-D74EB22882B0}" presName="rootConnector" presStyleLbl="node3" presStyleIdx="10" presStyleCnt="11"/>
      <dgm:spPr/>
    </dgm:pt>
    <dgm:pt modelId="{69766530-F847-451F-92FE-3F2FD3308D85}" type="pres">
      <dgm:prSet presAssocID="{9D660637-F48C-4CF4-BAC5-D74EB22882B0}" presName="hierChild4" presStyleCnt="0"/>
      <dgm:spPr/>
    </dgm:pt>
    <dgm:pt modelId="{6F8A32AB-3B8D-489F-BAEF-82FF5F9C1795}" type="pres">
      <dgm:prSet presAssocID="{9D660637-F48C-4CF4-BAC5-D74EB22882B0}" presName="hierChild5" presStyleCnt="0"/>
      <dgm:spPr/>
    </dgm:pt>
    <dgm:pt modelId="{D3E173A9-682F-448C-8673-B1990BC6DE62}" type="pres">
      <dgm:prSet presAssocID="{A0739FC6-5D91-42F8-9573-FB6E9E97526E}" presName="hierChild5" presStyleCnt="0"/>
      <dgm:spPr/>
    </dgm:pt>
    <dgm:pt modelId="{FDB2D649-40B8-4442-A9F0-375825B73B8E}" type="pres">
      <dgm:prSet presAssocID="{459A9CEB-5B0C-4BEC-AC6A-EF3A9A5D1877}" presName="hierChild3" presStyleCnt="0"/>
      <dgm:spPr/>
    </dgm:pt>
  </dgm:ptLst>
  <dgm:cxnLst>
    <dgm:cxn modelId="{F3A99F00-636C-40E1-A617-7025F6A8BBED}" type="presOf" srcId="{414D7A62-C174-4B41-B597-3D1E91982CFE}" destId="{82F673A5-C9AE-4A09-9018-572CC4E05767}" srcOrd="1" destOrd="0" presId="urn:microsoft.com/office/officeart/2005/8/layout/orgChart1"/>
    <dgm:cxn modelId="{0E796703-D616-42A6-AF63-14DEA2273E2E}" srcId="{A0739FC6-5D91-42F8-9573-FB6E9E97526E}" destId="{BABE4812-2F06-4672-B3B2-1A99B069D5AC}" srcOrd="0" destOrd="0" parTransId="{114288C9-0BE0-496F-8255-D74616A2DAAE}" sibTransId="{D09C80E7-87AB-4BB6-A672-66E661B122C8}"/>
    <dgm:cxn modelId="{09C5AF04-B5FF-4717-9F19-DDD99C5475D1}" type="presOf" srcId="{9D8D2685-FB2B-4AC4-9C7D-6DD1AD643721}" destId="{41B76155-6645-443E-ADAF-2A0EA839E350}" srcOrd="0" destOrd="0" presId="urn:microsoft.com/office/officeart/2005/8/layout/orgChart1"/>
    <dgm:cxn modelId="{48E33C09-D659-43AA-AA60-916E9F375C9E}" type="presOf" srcId="{A0739FC6-5D91-42F8-9573-FB6E9E97526E}" destId="{424B1D17-3826-4A49-8CF1-1E79E551936C}" srcOrd="1" destOrd="0" presId="urn:microsoft.com/office/officeart/2005/8/layout/orgChart1"/>
    <dgm:cxn modelId="{C192910B-A006-4BAA-87EF-83CE6F19DC15}" srcId="{459A9CEB-5B0C-4BEC-AC6A-EF3A9A5D1877}" destId="{BD67A8EB-2677-40A7-BD9E-88C4802454B7}" srcOrd="4" destOrd="0" parTransId="{455C46E6-63F7-4325-963B-44C162DE7880}" sibTransId="{8E4796CF-F818-40A2-AAC6-1D8F50EA1515}"/>
    <dgm:cxn modelId="{22B0F50C-AED2-4FF2-82EA-77715C814739}" srcId="{459A9CEB-5B0C-4BEC-AC6A-EF3A9A5D1877}" destId="{58094AB2-D4AE-45EC-B6AC-91C5966CC424}" srcOrd="3" destOrd="0" parTransId="{854C3D42-8A6A-46E8-9E4F-8A4D49E6FD5F}" sibTransId="{6238EBBE-E83B-4B87-BE48-74F5DBAD2AA7}"/>
    <dgm:cxn modelId="{22D4700E-F31E-4375-9EB0-68716599DCE4}" type="presOf" srcId="{9D8D2685-FB2B-4AC4-9C7D-6DD1AD643721}" destId="{A372AF92-AC85-4B78-9BF0-98FB54AE497E}" srcOrd="1" destOrd="0" presId="urn:microsoft.com/office/officeart/2005/8/layout/orgChart1"/>
    <dgm:cxn modelId="{04518413-15C8-45F5-9EDA-9B8925AA5F10}" type="presOf" srcId="{455C46E6-63F7-4325-963B-44C162DE7880}" destId="{30A9D417-AFD5-4B70-BEF0-E93205D16A0E}" srcOrd="0" destOrd="0" presId="urn:microsoft.com/office/officeart/2005/8/layout/orgChart1"/>
    <dgm:cxn modelId="{6844D113-4882-4F20-BA25-3323D7E36425}" srcId="{414D7A62-C174-4B41-B597-3D1E91982CFE}" destId="{A46BE600-20B7-4D8C-8089-6A3FB5A0A547}" srcOrd="1" destOrd="0" parTransId="{B8752202-3861-4E0D-9052-69A3C4AB4190}" sibTransId="{812B3CD1-9EDF-495C-9BA3-2336E1C3F402}"/>
    <dgm:cxn modelId="{22964517-BA14-4E7A-8ED6-5F7F1A6309BA}" type="presOf" srcId="{A0739FC6-5D91-42F8-9573-FB6E9E97526E}" destId="{07B16358-CC93-4A45-A752-22406E7F8FE9}" srcOrd="0" destOrd="0" presId="urn:microsoft.com/office/officeart/2005/8/layout/orgChart1"/>
    <dgm:cxn modelId="{036DCC1D-BDBB-4D79-AD9F-F8C3D8295CED}" srcId="{791F4441-5383-41BD-886A-76B85D3011A2}" destId="{9D8D2685-FB2B-4AC4-9C7D-6DD1AD643721}" srcOrd="0" destOrd="0" parTransId="{435AE48F-ED22-465E-A85E-1031B10166D6}" sibTransId="{837BE87C-EEFA-4533-9293-B96A0CD41813}"/>
    <dgm:cxn modelId="{2335DD20-D0AA-4C90-A2C1-694B5921DA76}" type="presOf" srcId="{854C3D42-8A6A-46E8-9E4F-8A4D49E6FD5F}" destId="{459FD6F2-9770-4AFD-B0F3-875D354F8AE2}" srcOrd="0" destOrd="0" presId="urn:microsoft.com/office/officeart/2005/8/layout/orgChart1"/>
    <dgm:cxn modelId="{AC558625-D750-4800-83FD-629C797BFBBC}" srcId="{459A9CEB-5B0C-4BEC-AC6A-EF3A9A5D1877}" destId="{791F4441-5383-41BD-886A-76B85D3011A2}" srcOrd="2" destOrd="0" parTransId="{91B2782D-6134-4F10-95B6-24CE2B6B7CAB}" sibTransId="{B14B9AC5-5302-4B74-A6A3-94E746027516}"/>
    <dgm:cxn modelId="{DCE0A42A-B62A-4BC3-B402-2AF72C1C6D22}" type="presOf" srcId="{0DE371FB-2CB7-4D05-902E-949A1DB749C9}" destId="{DA72AF43-F998-46D1-A64A-C2E586ED091D}" srcOrd="0" destOrd="0" presId="urn:microsoft.com/office/officeart/2005/8/layout/orgChart1"/>
    <dgm:cxn modelId="{3EFE7D2B-2319-4472-9527-BFC2434D583E}" srcId="{BD67A8EB-2677-40A7-BD9E-88C4802454B7}" destId="{995F3DE3-1333-4669-AD76-8B16DD26D717}" srcOrd="0" destOrd="0" parTransId="{0DE371FB-2CB7-4D05-902E-949A1DB749C9}" sibTransId="{7101A961-6C9A-4409-9CFD-ED57C45F5D44}"/>
    <dgm:cxn modelId="{90C50B35-DADC-4EAA-BFE0-24E490C52009}" type="presOf" srcId="{4BAFD1B2-70BB-42D8-9758-ECF28932A478}" destId="{2E248E69-F7F4-431B-ACD6-AD8EF7C70C30}" srcOrd="0" destOrd="0" presId="urn:microsoft.com/office/officeart/2005/8/layout/orgChart1"/>
    <dgm:cxn modelId="{0CEDE738-7527-469A-953C-C646CF07A052}" type="presOf" srcId="{8ADF95CA-F03B-4505-8F46-11EDF8B0CE23}" destId="{EF609FA0-89DA-48F7-9F11-1F22364DE95F}" srcOrd="0" destOrd="0" presId="urn:microsoft.com/office/officeart/2005/8/layout/orgChart1"/>
    <dgm:cxn modelId="{648DB239-7E4B-400C-AAEC-985F3833CD8E}" type="presOf" srcId="{BD67A8EB-2677-40A7-BD9E-88C4802454B7}" destId="{FD35AC9D-E216-45B1-A17B-78ECC3A70A07}" srcOrd="1" destOrd="0" presId="urn:microsoft.com/office/officeart/2005/8/layout/orgChart1"/>
    <dgm:cxn modelId="{EEDFD143-6F5E-474F-9846-90282EA4C0B1}" type="presOf" srcId="{BABE4812-2F06-4672-B3B2-1A99B069D5AC}" destId="{9A22AEFF-EECF-499B-92AC-610408689F2A}" srcOrd="1" destOrd="0" presId="urn:microsoft.com/office/officeart/2005/8/layout/orgChart1"/>
    <dgm:cxn modelId="{026D2765-0803-48A2-97DE-79A3BC1DA6FA}" type="presOf" srcId="{06ACFC69-DD26-4438-B138-8FF0CE69942C}" destId="{8D7E2030-C92F-48AE-B3CD-D3C88B875642}" srcOrd="0" destOrd="0" presId="urn:microsoft.com/office/officeart/2005/8/layout/orgChart1"/>
    <dgm:cxn modelId="{1041AA45-C3FB-4A02-A658-3A7F8913ABF9}" type="presOf" srcId="{791F4441-5383-41BD-886A-76B85D3011A2}" destId="{733BC96A-F581-47F7-BF74-9777323087FF}" srcOrd="0" destOrd="0" presId="urn:microsoft.com/office/officeart/2005/8/layout/orgChart1"/>
    <dgm:cxn modelId="{1A8DDB66-7C10-4E47-B0E8-2548C9410C50}" type="presOf" srcId="{A9CCB03F-EA2B-4CF7-8431-2F2339ACFC68}" destId="{96967BA1-D641-4617-88B5-7168639EA8B0}" srcOrd="1" destOrd="0" presId="urn:microsoft.com/office/officeart/2005/8/layout/orgChart1"/>
    <dgm:cxn modelId="{5DED6A48-2FEE-4FCA-ACEC-08347E58EE89}" srcId="{459A9CEB-5B0C-4BEC-AC6A-EF3A9A5D1877}" destId="{414D7A62-C174-4B41-B597-3D1E91982CFE}" srcOrd="0" destOrd="0" parTransId="{D5510489-BC3B-4D48-A052-3CA258F66A07}" sibTransId="{2492F531-4AF8-4977-8D7C-EE1AA6F77755}"/>
    <dgm:cxn modelId="{8A62706A-F4F6-41D1-9011-C9E6AAFAB779}" srcId="{58094AB2-D4AE-45EC-B6AC-91C5966CC424}" destId="{C736A56A-EF3B-4766-B82A-1079AA1F33C6}" srcOrd="1" destOrd="0" parTransId="{C97A002E-AF6F-49EF-A376-7648DC4AAD7F}" sibTransId="{5D8F63A0-A4DC-41A5-B99D-0B7476601185}"/>
    <dgm:cxn modelId="{1CB95F6C-A48B-4918-823F-44F2F83C7276}" type="presOf" srcId="{A2EAFD65-6E8D-422C-83E6-85EF6438F9E9}" destId="{114221E9-483B-451F-B814-9428A854DF65}" srcOrd="1" destOrd="0" presId="urn:microsoft.com/office/officeart/2005/8/layout/orgChart1"/>
    <dgm:cxn modelId="{E9D5C370-AEE4-459F-A25E-65434B818AFE}" type="presOf" srcId="{A2EAFD65-6E8D-422C-83E6-85EF6438F9E9}" destId="{A76B3F7F-782E-4E89-B53B-5D17866976F3}" srcOrd="0" destOrd="0" presId="urn:microsoft.com/office/officeart/2005/8/layout/orgChart1"/>
    <dgm:cxn modelId="{6C411951-E5C5-4E13-B33F-5974A5095FF2}" type="presOf" srcId="{A46BE600-20B7-4D8C-8089-6A3FB5A0A547}" destId="{FE1825EA-69F6-408B-87B5-75027427C411}" srcOrd="0" destOrd="0" presId="urn:microsoft.com/office/officeart/2005/8/layout/orgChart1"/>
    <dgm:cxn modelId="{DD575451-C410-4896-AE59-8A0F6D02392F}" type="presOf" srcId="{89712B2D-837D-48EF-8322-C70A46796435}" destId="{6BDDE9B0-2FC3-4A1E-8632-F94BAF286F4A}" srcOrd="1" destOrd="0" presId="urn:microsoft.com/office/officeart/2005/8/layout/orgChart1"/>
    <dgm:cxn modelId="{8F72B352-3E93-4FEF-96B2-35FE5ACA5FEB}" srcId="{459A9CEB-5B0C-4BEC-AC6A-EF3A9A5D1877}" destId="{A0739FC6-5D91-42F8-9573-FB6E9E97526E}" srcOrd="5" destOrd="0" parTransId="{C1158C60-722A-4DCD-B61C-3334607E063A}" sibTransId="{56E8704C-5B34-4E4A-A91B-81D6535560FE}"/>
    <dgm:cxn modelId="{20990973-1147-4868-A58C-9C7B0F95C0C4}" type="presOf" srcId="{BD67A8EB-2677-40A7-BD9E-88C4802454B7}" destId="{C1EC8429-83E8-46A0-810C-06AEDE1E2A51}" srcOrd="0" destOrd="0" presId="urn:microsoft.com/office/officeart/2005/8/layout/orgChart1"/>
    <dgm:cxn modelId="{9A5CBE56-377B-4019-92C5-222BED46DB6E}" type="presOf" srcId="{C93F5646-2471-47B2-BED2-0061012C5A2E}" destId="{93ABABE6-386D-44FC-A1B3-61FC07F2948A}" srcOrd="0" destOrd="0" presId="urn:microsoft.com/office/officeart/2005/8/layout/orgChart1"/>
    <dgm:cxn modelId="{1F966057-E536-4810-9C2B-25370ADED38B}" type="presOf" srcId="{435AE48F-ED22-465E-A85E-1031B10166D6}" destId="{0482171E-D5D0-411D-AE12-E914017A9FE7}" srcOrd="0" destOrd="0" presId="urn:microsoft.com/office/officeart/2005/8/layout/orgChart1"/>
    <dgm:cxn modelId="{9A67C978-227E-4C9B-8CD5-EA4B99C0C36E}" srcId="{D873EFD0-D9CB-48D8-ACF4-98BF0BDEABF1}" destId="{459A9CEB-5B0C-4BEC-AC6A-EF3A9A5D1877}" srcOrd="0" destOrd="0" parTransId="{2FCB0481-6FA1-427E-B051-666230269242}" sibTransId="{4AEDD8A5-3F15-4A5D-AD26-87310566BF9A}"/>
    <dgm:cxn modelId="{2162DE58-B0A9-48F4-90C7-3C0F4E2C78FB}" srcId="{459A9CEB-5B0C-4BEC-AC6A-EF3A9A5D1877}" destId="{D1DADD28-414D-4F3F-81DF-FF801FCEA2CC}" srcOrd="1" destOrd="0" parTransId="{735D3F94-399F-48DC-BCAC-069BC118EA43}" sibTransId="{4CCB3CAF-A4CB-493E-B95C-377C9AB484F8}"/>
    <dgm:cxn modelId="{3CA95A80-201E-4FBC-8F96-CA11DB734FD3}" srcId="{A0739FC6-5D91-42F8-9573-FB6E9E97526E}" destId="{9D660637-F48C-4CF4-BAC5-D74EB22882B0}" srcOrd="1" destOrd="0" parTransId="{06ACFC69-DD26-4438-B138-8FF0CE69942C}" sibTransId="{7334C110-020E-4F9B-BC4A-DB9AE642C262}"/>
    <dgm:cxn modelId="{862E3584-EE43-494A-B911-AF18B99E18FB}" type="presOf" srcId="{C736A56A-EF3B-4766-B82A-1079AA1F33C6}" destId="{3226EB9F-A02B-417F-A5E1-863A0CFA2DA2}" srcOrd="1" destOrd="0" presId="urn:microsoft.com/office/officeart/2005/8/layout/orgChart1"/>
    <dgm:cxn modelId="{5E03A085-1DC0-4C7C-BD59-159FB2F92F1D}" type="presOf" srcId="{C97A002E-AF6F-49EF-A376-7648DC4AAD7F}" destId="{9D36144C-A601-41EC-9B7A-FDEEE343B348}" srcOrd="0" destOrd="0" presId="urn:microsoft.com/office/officeart/2005/8/layout/orgChart1"/>
    <dgm:cxn modelId="{290CCC87-9A7E-439F-BB5E-DCCD1BA5A0D3}" type="presOf" srcId="{D5510489-BC3B-4D48-A052-3CA258F66A07}" destId="{4DC65D44-A4E2-442A-8F0A-5D9918F9760E}" srcOrd="0" destOrd="0" presId="urn:microsoft.com/office/officeart/2005/8/layout/orgChart1"/>
    <dgm:cxn modelId="{9AB4A28F-29DD-4B65-B43F-C2CB23C6084D}" type="presOf" srcId="{459A9CEB-5B0C-4BEC-AC6A-EF3A9A5D1877}" destId="{8E19021B-DB05-4B47-8912-005446FEF284}" srcOrd="1" destOrd="0" presId="urn:microsoft.com/office/officeart/2005/8/layout/orgChart1"/>
    <dgm:cxn modelId="{D4EB1590-8275-4AC6-AF16-DD3F2790E69C}" type="presOf" srcId="{91B2782D-6134-4F10-95B6-24CE2B6B7CAB}" destId="{3E4D398A-9B26-4CC3-A7C0-138D4BAFF019}" srcOrd="0" destOrd="0" presId="urn:microsoft.com/office/officeart/2005/8/layout/orgChart1"/>
    <dgm:cxn modelId="{4F068A99-29B2-4CC5-B665-F755D8F60FC7}" type="presOf" srcId="{58094AB2-D4AE-45EC-B6AC-91C5966CC424}" destId="{4C4CB486-0318-4AE5-B5A6-FD8A869250FC}" srcOrd="1" destOrd="0" presId="urn:microsoft.com/office/officeart/2005/8/layout/orgChart1"/>
    <dgm:cxn modelId="{D011939A-2EA8-4852-9488-09BF95E894D5}" srcId="{791F4441-5383-41BD-886A-76B85D3011A2}" destId="{89712B2D-837D-48EF-8322-C70A46796435}" srcOrd="1" destOrd="0" parTransId="{C94F9834-C42B-4116-A657-79812AD7990D}" sibTransId="{FC031D22-56B8-4EC1-9049-01DB36A41EFB}"/>
    <dgm:cxn modelId="{FD73059B-35F2-440D-8142-FC69270E9AB3}" type="presOf" srcId="{995F3DE3-1333-4669-AD76-8B16DD26D717}" destId="{0AF293F9-FECF-4EFC-BDD4-255D0DA4A2FC}" srcOrd="0" destOrd="0" presId="urn:microsoft.com/office/officeart/2005/8/layout/orgChart1"/>
    <dgm:cxn modelId="{FFB0909E-F4AD-4AFE-A586-26D169762DBD}" type="presOf" srcId="{C93F5646-2471-47B2-BED2-0061012C5A2E}" destId="{F3DCFD8B-FA24-44EF-949C-D67A44CA944D}" srcOrd="1" destOrd="0" presId="urn:microsoft.com/office/officeart/2005/8/layout/orgChart1"/>
    <dgm:cxn modelId="{398BF4A1-9A2E-499F-B136-68BCB2AD58F4}" type="presOf" srcId="{459A9CEB-5B0C-4BEC-AC6A-EF3A9A5D1877}" destId="{B065A9AC-30A9-4E08-B062-7F7D3788DA4F}" srcOrd="0" destOrd="0" presId="urn:microsoft.com/office/officeart/2005/8/layout/orgChart1"/>
    <dgm:cxn modelId="{E50F76A6-1020-47AA-A8BF-2C9380128E0E}" type="presOf" srcId="{A46BE600-20B7-4D8C-8089-6A3FB5A0A547}" destId="{2B945A35-F6E4-4E2A-8FEA-B1F598BAAB7F}" srcOrd="1" destOrd="0" presId="urn:microsoft.com/office/officeart/2005/8/layout/orgChart1"/>
    <dgm:cxn modelId="{BC0BE2A7-9FEA-43EC-9DFD-5ED3F21CFC0E}" type="presOf" srcId="{A9CCB03F-EA2B-4CF7-8431-2F2339ACFC68}" destId="{1E5219C8-AF30-4E7C-A215-E49407BAF74C}" srcOrd="0" destOrd="0" presId="urn:microsoft.com/office/officeart/2005/8/layout/orgChart1"/>
    <dgm:cxn modelId="{F023FFAE-AAE5-48B2-8252-89B2F1B937C7}" type="presOf" srcId="{05DFCE3B-2C00-4C73-AF56-5C86781E23CC}" destId="{A5E5666A-7514-4603-A0F9-4760B556FA49}" srcOrd="0" destOrd="0" presId="urn:microsoft.com/office/officeart/2005/8/layout/orgChart1"/>
    <dgm:cxn modelId="{71A59FAF-7F77-4D6A-9060-EF40F6476D64}" type="presOf" srcId="{C736A56A-EF3B-4766-B82A-1079AA1F33C6}" destId="{CB6F9599-CF21-479F-8398-8B28706C483B}" srcOrd="0" destOrd="0" presId="urn:microsoft.com/office/officeart/2005/8/layout/orgChart1"/>
    <dgm:cxn modelId="{67A0D8B2-8526-4976-88F0-470C8A454343}" type="presOf" srcId="{9D660637-F48C-4CF4-BAC5-D74EB22882B0}" destId="{5D41587D-AB39-41EA-8605-E5069095A15F}" srcOrd="0" destOrd="0" presId="urn:microsoft.com/office/officeart/2005/8/layout/orgChart1"/>
    <dgm:cxn modelId="{211704B8-6EB6-45C2-B002-8CD5B92D86FF}" type="presOf" srcId="{D873EFD0-D9CB-48D8-ACF4-98BF0BDEABF1}" destId="{D4466455-A45B-40FB-AB64-29482F451385}" srcOrd="0" destOrd="0" presId="urn:microsoft.com/office/officeart/2005/8/layout/orgChart1"/>
    <dgm:cxn modelId="{211519C0-A871-4122-ADE6-BD852931F30C}" srcId="{58094AB2-D4AE-45EC-B6AC-91C5966CC424}" destId="{9DC368F1-7DFF-464B-9ED1-6C7CAF29509D}" srcOrd="0" destOrd="0" parTransId="{4BAFD1B2-70BB-42D8-9758-ECF28932A478}" sibTransId="{AEBBEE71-D8B1-4AE4-B3AE-92CF802F25E2}"/>
    <dgm:cxn modelId="{8570C9C0-EFF0-4231-84C4-89730EF89EC9}" srcId="{D1DADD28-414D-4F3F-81DF-FF801FCEA2CC}" destId="{C93F5646-2471-47B2-BED2-0061012C5A2E}" srcOrd="1" destOrd="0" parTransId="{05DFCE3B-2C00-4C73-AF56-5C86781E23CC}" sibTransId="{E545F2C3-6D14-491D-A3B8-3B3AD2AD46E1}"/>
    <dgm:cxn modelId="{58D754C2-8AB2-4897-9067-17C4876B4E1F}" type="presOf" srcId="{791F4441-5383-41BD-886A-76B85D3011A2}" destId="{0386CC14-2ED8-488C-AAB4-4CB0A2433E16}" srcOrd="1" destOrd="0" presId="urn:microsoft.com/office/officeart/2005/8/layout/orgChart1"/>
    <dgm:cxn modelId="{E0047BC2-276C-4F06-99D0-7DD49D54E29B}" type="presOf" srcId="{18C0F2FA-91D2-4BEE-AC0D-511141E8397D}" destId="{C803D337-48A2-4B34-ACB8-111EBB5D5479}" srcOrd="0" destOrd="0" presId="urn:microsoft.com/office/officeart/2005/8/layout/orgChart1"/>
    <dgm:cxn modelId="{448256C4-1427-4293-824C-B5A00227BD12}" type="presOf" srcId="{58094AB2-D4AE-45EC-B6AC-91C5966CC424}" destId="{8B5EA897-1A98-4913-B0BB-F91920DB54A3}" srcOrd="0" destOrd="0" presId="urn:microsoft.com/office/officeart/2005/8/layout/orgChart1"/>
    <dgm:cxn modelId="{7F2E87C4-A85A-49B6-A550-81F07DC84BE0}" type="presOf" srcId="{BABE4812-2F06-4672-B3B2-1A99B069D5AC}" destId="{577DBC56-9316-4C41-8170-68AA5C03B83D}" srcOrd="0" destOrd="0" presId="urn:microsoft.com/office/officeart/2005/8/layout/orgChart1"/>
    <dgm:cxn modelId="{30185DC7-DEB9-47D6-ACA5-DB7D6700A87F}" type="presOf" srcId="{9DC368F1-7DFF-464B-9ED1-6C7CAF29509D}" destId="{2E904BE3-B66A-4D84-AA52-9714C1A5DCDF}" srcOrd="0" destOrd="0" presId="urn:microsoft.com/office/officeart/2005/8/layout/orgChart1"/>
    <dgm:cxn modelId="{428034CB-D3D2-49D2-BCBD-0C71935084BF}" type="presOf" srcId="{9D660637-F48C-4CF4-BAC5-D74EB22882B0}" destId="{BA319A7C-DA51-4C4E-8CDC-C1F89FEABD95}" srcOrd="1" destOrd="0" presId="urn:microsoft.com/office/officeart/2005/8/layout/orgChart1"/>
    <dgm:cxn modelId="{E94802CF-882F-4AD8-A52E-97783A763FA4}" type="presOf" srcId="{C1158C60-722A-4DCD-B61C-3334607E063A}" destId="{87E3642E-719D-435D-BCEF-AAE453BE57BC}" srcOrd="0" destOrd="0" presId="urn:microsoft.com/office/officeart/2005/8/layout/orgChart1"/>
    <dgm:cxn modelId="{8BBA9BCF-C956-4BEC-91BB-B6B3B768E921}" type="presOf" srcId="{995F3DE3-1333-4669-AD76-8B16DD26D717}" destId="{1707C892-08DC-439F-B395-48B7A7E222F1}" srcOrd="1" destOrd="0" presId="urn:microsoft.com/office/officeart/2005/8/layout/orgChart1"/>
    <dgm:cxn modelId="{43BD8AD2-1B63-46BC-8C06-E0B60925040E}" srcId="{D1DADD28-414D-4F3F-81DF-FF801FCEA2CC}" destId="{A2EAFD65-6E8D-422C-83E6-85EF6438F9E9}" srcOrd="0" destOrd="0" parTransId="{8ADF95CA-F03B-4505-8F46-11EDF8B0CE23}" sibTransId="{85F1C200-7D09-420E-9EB1-32DBBAE93E0F}"/>
    <dgm:cxn modelId="{B206A2D6-D458-4399-9725-E2FFB2D73370}" type="presOf" srcId="{414D7A62-C174-4B41-B597-3D1E91982CFE}" destId="{50B26B25-FCB5-4F8E-A81D-3B0A21E7A220}" srcOrd="0" destOrd="0" presId="urn:microsoft.com/office/officeart/2005/8/layout/orgChart1"/>
    <dgm:cxn modelId="{B62A72D9-F591-48F1-B654-BF9E8E1F37D0}" type="presOf" srcId="{9DC368F1-7DFF-464B-9ED1-6C7CAF29509D}" destId="{75B00650-7039-460F-B298-73BA82D6B850}" srcOrd="1" destOrd="0" presId="urn:microsoft.com/office/officeart/2005/8/layout/orgChart1"/>
    <dgm:cxn modelId="{E8279FDC-E40E-4044-A848-2C53393B2EA6}" type="presOf" srcId="{B8752202-3861-4E0D-9052-69A3C4AB4190}" destId="{A5087FA7-458A-4870-A343-C6F504CCAEE9}" srcOrd="0" destOrd="0" presId="urn:microsoft.com/office/officeart/2005/8/layout/orgChart1"/>
    <dgm:cxn modelId="{4676BEDC-B534-47AA-9A9F-C7E93693D43F}" srcId="{414D7A62-C174-4B41-B597-3D1E91982CFE}" destId="{A9CCB03F-EA2B-4CF7-8431-2F2339ACFC68}" srcOrd="0" destOrd="0" parTransId="{18C0F2FA-91D2-4BEE-AC0D-511141E8397D}" sibTransId="{4520BD27-F366-4A92-BC54-5B42DA52540F}"/>
    <dgm:cxn modelId="{FE3559E0-B38C-45F9-B1F2-C162CE11B9F2}" type="presOf" srcId="{89712B2D-837D-48EF-8322-C70A46796435}" destId="{562CD5C4-74CF-4727-A565-F09A833D5CF2}" srcOrd="0" destOrd="0" presId="urn:microsoft.com/office/officeart/2005/8/layout/orgChart1"/>
    <dgm:cxn modelId="{A301DAED-EFFB-4790-B33D-CC8696A58FBD}" type="presOf" srcId="{114288C9-0BE0-496F-8255-D74616A2DAAE}" destId="{0A86F1EA-FF6B-4A9B-B37C-3CF2B48B8D36}" srcOrd="0" destOrd="0" presId="urn:microsoft.com/office/officeart/2005/8/layout/orgChart1"/>
    <dgm:cxn modelId="{F4C2EBF1-F4E6-49F9-89E0-4584A7323C1F}" type="presOf" srcId="{D1DADD28-414D-4F3F-81DF-FF801FCEA2CC}" destId="{FFE92B58-DD7B-4413-A172-A9FDBFE4CEE8}" srcOrd="1" destOrd="0" presId="urn:microsoft.com/office/officeart/2005/8/layout/orgChart1"/>
    <dgm:cxn modelId="{3C73CBF5-9EE0-4972-8E5B-053039177DD6}" type="presOf" srcId="{D1DADD28-414D-4F3F-81DF-FF801FCEA2CC}" destId="{A5751E45-5D4F-4A35-98DA-9C9E8034775F}" srcOrd="0" destOrd="0" presId="urn:microsoft.com/office/officeart/2005/8/layout/orgChart1"/>
    <dgm:cxn modelId="{91987EFA-A8FA-4501-A73A-4945E1592ACC}" type="presOf" srcId="{735D3F94-399F-48DC-BCAC-069BC118EA43}" destId="{E6D990B2-A2B0-4BD7-931F-BB6D922AF186}" srcOrd="0" destOrd="0" presId="urn:microsoft.com/office/officeart/2005/8/layout/orgChart1"/>
    <dgm:cxn modelId="{21BC93FD-8A07-4ACD-9306-24D44D467153}" type="presOf" srcId="{C94F9834-C42B-4116-A657-79812AD7990D}" destId="{2DEC2A29-551E-4F21-BEE8-49BD2D6E57D7}" srcOrd="0" destOrd="0" presId="urn:microsoft.com/office/officeart/2005/8/layout/orgChart1"/>
    <dgm:cxn modelId="{8703C3D8-1D37-427B-9B15-5074D6CF48DD}" type="presParOf" srcId="{D4466455-A45B-40FB-AB64-29482F451385}" destId="{9B203860-66AC-4A5B-8793-D5C419E86DB3}" srcOrd="0" destOrd="0" presId="urn:microsoft.com/office/officeart/2005/8/layout/orgChart1"/>
    <dgm:cxn modelId="{6A15A38F-0FF8-45E0-AB14-609340949B84}" type="presParOf" srcId="{9B203860-66AC-4A5B-8793-D5C419E86DB3}" destId="{5C4CBD81-D93D-44A7-8F88-7A9ED17C33DF}" srcOrd="0" destOrd="0" presId="urn:microsoft.com/office/officeart/2005/8/layout/orgChart1"/>
    <dgm:cxn modelId="{CACD4473-51CE-42CF-8877-00CC3EB8E0B8}" type="presParOf" srcId="{5C4CBD81-D93D-44A7-8F88-7A9ED17C33DF}" destId="{B065A9AC-30A9-4E08-B062-7F7D3788DA4F}" srcOrd="0" destOrd="0" presId="urn:microsoft.com/office/officeart/2005/8/layout/orgChart1"/>
    <dgm:cxn modelId="{33A06A73-D014-4645-B5DD-63DC71991BD7}" type="presParOf" srcId="{5C4CBD81-D93D-44A7-8F88-7A9ED17C33DF}" destId="{8E19021B-DB05-4B47-8912-005446FEF284}" srcOrd="1" destOrd="0" presId="urn:microsoft.com/office/officeart/2005/8/layout/orgChart1"/>
    <dgm:cxn modelId="{4463309A-570C-443C-80CD-1DFEBE2D2E40}" type="presParOf" srcId="{9B203860-66AC-4A5B-8793-D5C419E86DB3}" destId="{5AB18B04-6501-4A34-87D3-7446EE2DD810}" srcOrd="1" destOrd="0" presId="urn:microsoft.com/office/officeart/2005/8/layout/orgChart1"/>
    <dgm:cxn modelId="{85DCD107-3B64-4FAF-B347-68453ECBD561}" type="presParOf" srcId="{5AB18B04-6501-4A34-87D3-7446EE2DD810}" destId="{4DC65D44-A4E2-442A-8F0A-5D9918F9760E}" srcOrd="0" destOrd="0" presId="urn:microsoft.com/office/officeart/2005/8/layout/orgChart1"/>
    <dgm:cxn modelId="{DCE72414-A093-4FA6-B328-61F2D3AC43A1}" type="presParOf" srcId="{5AB18B04-6501-4A34-87D3-7446EE2DD810}" destId="{1C2BB269-C33A-4DF5-833E-882326C01D39}" srcOrd="1" destOrd="0" presId="urn:microsoft.com/office/officeart/2005/8/layout/orgChart1"/>
    <dgm:cxn modelId="{7DA78CD0-2831-4C25-AFC2-9D6FABB99AB7}" type="presParOf" srcId="{1C2BB269-C33A-4DF5-833E-882326C01D39}" destId="{3E20E9BC-3D8D-40C7-9CA2-D76F5A0D6485}" srcOrd="0" destOrd="0" presId="urn:microsoft.com/office/officeart/2005/8/layout/orgChart1"/>
    <dgm:cxn modelId="{5238E94B-8290-4640-AC82-0DC73E214B7B}" type="presParOf" srcId="{3E20E9BC-3D8D-40C7-9CA2-D76F5A0D6485}" destId="{50B26B25-FCB5-4F8E-A81D-3B0A21E7A220}" srcOrd="0" destOrd="0" presId="urn:microsoft.com/office/officeart/2005/8/layout/orgChart1"/>
    <dgm:cxn modelId="{5B686EED-AE79-45BA-9479-53F3523509F5}" type="presParOf" srcId="{3E20E9BC-3D8D-40C7-9CA2-D76F5A0D6485}" destId="{82F673A5-C9AE-4A09-9018-572CC4E05767}" srcOrd="1" destOrd="0" presId="urn:microsoft.com/office/officeart/2005/8/layout/orgChart1"/>
    <dgm:cxn modelId="{0B507D39-6194-482D-9B64-37E0FBD329ED}" type="presParOf" srcId="{1C2BB269-C33A-4DF5-833E-882326C01D39}" destId="{586F9542-DD15-4565-AF19-2F8AA0F32798}" srcOrd="1" destOrd="0" presId="urn:microsoft.com/office/officeart/2005/8/layout/orgChart1"/>
    <dgm:cxn modelId="{0A07A3BE-ED3D-40B4-8161-57D4316FD9DD}" type="presParOf" srcId="{586F9542-DD15-4565-AF19-2F8AA0F32798}" destId="{C803D337-48A2-4B34-ACB8-111EBB5D5479}" srcOrd="0" destOrd="0" presId="urn:microsoft.com/office/officeart/2005/8/layout/orgChart1"/>
    <dgm:cxn modelId="{E1DD1259-137A-41BF-AF9B-B986AC05984E}" type="presParOf" srcId="{586F9542-DD15-4565-AF19-2F8AA0F32798}" destId="{DEF98575-516C-4B75-9236-1F7C1D1DB16C}" srcOrd="1" destOrd="0" presId="urn:microsoft.com/office/officeart/2005/8/layout/orgChart1"/>
    <dgm:cxn modelId="{80012BAD-B6CA-44E8-B7A0-747905857C02}" type="presParOf" srcId="{DEF98575-516C-4B75-9236-1F7C1D1DB16C}" destId="{E6323CD3-94AF-4558-9F32-FB850427F76A}" srcOrd="0" destOrd="0" presId="urn:microsoft.com/office/officeart/2005/8/layout/orgChart1"/>
    <dgm:cxn modelId="{EB47EC75-0922-4ECD-BA1D-A7C505AE9349}" type="presParOf" srcId="{E6323CD3-94AF-4558-9F32-FB850427F76A}" destId="{1E5219C8-AF30-4E7C-A215-E49407BAF74C}" srcOrd="0" destOrd="0" presId="urn:microsoft.com/office/officeart/2005/8/layout/orgChart1"/>
    <dgm:cxn modelId="{64F294F4-6C28-4939-9BF8-E9C99E84BF9C}" type="presParOf" srcId="{E6323CD3-94AF-4558-9F32-FB850427F76A}" destId="{96967BA1-D641-4617-88B5-7168639EA8B0}" srcOrd="1" destOrd="0" presId="urn:microsoft.com/office/officeart/2005/8/layout/orgChart1"/>
    <dgm:cxn modelId="{FB27154C-48D7-44D6-B3E5-825188D478B6}" type="presParOf" srcId="{DEF98575-516C-4B75-9236-1F7C1D1DB16C}" destId="{4BE43633-E9BC-4668-9E19-B21F9A79F429}" srcOrd="1" destOrd="0" presId="urn:microsoft.com/office/officeart/2005/8/layout/orgChart1"/>
    <dgm:cxn modelId="{F2D1F8C4-57CE-4138-B72C-4DE5FD2BE21E}" type="presParOf" srcId="{DEF98575-516C-4B75-9236-1F7C1D1DB16C}" destId="{63D6EE0E-88C6-4A80-AC7F-AD0D1A0FB7E0}" srcOrd="2" destOrd="0" presId="urn:microsoft.com/office/officeart/2005/8/layout/orgChart1"/>
    <dgm:cxn modelId="{4A63F5E6-559D-4FE0-839C-2613BAAA042C}" type="presParOf" srcId="{586F9542-DD15-4565-AF19-2F8AA0F32798}" destId="{A5087FA7-458A-4870-A343-C6F504CCAEE9}" srcOrd="2" destOrd="0" presId="urn:microsoft.com/office/officeart/2005/8/layout/orgChart1"/>
    <dgm:cxn modelId="{BA604097-1A44-48DF-9DF6-96984724AC73}" type="presParOf" srcId="{586F9542-DD15-4565-AF19-2F8AA0F32798}" destId="{74C257AF-B823-4683-970F-1E0E0E51ED06}" srcOrd="3" destOrd="0" presId="urn:microsoft.com/office/officeart/2005/8/layout/orgChart1"/>
    <dgm:cxn modelId="{C55D555E-2EC3-4293-A8FD-D6BE7DA901BB}" type="presParOf" srcId="{74C257AF-B823-4683-970F-1E0E0E51ED06}" destId="{7ACE4890-19C3-48B6-A04D-0FA068831C0D}" srcOrd="0" destOrd="0" presId="urn:microsoft.com/office/officeart/2005/8/layout/orgChart1"/>
    <dgm:cxn modelId="{AA62D092-56AD-4E70-A848-7F0618D25FB0}" type="presParOf" srcId="{7ACE4890-19C3-48B6-A04D-0FA068831C0D}" destId="{FE1825EA-69F6-408B-87B5-75027427C411}" srcOrd="0" destOrd="0" presId="urn:microsoft.com/office/officeart/2005/8/layout/orgChart1"/>
    <dgm:cxn modelId="{F11BA92A-2E29-45DF-B803-A32D346B3288}" type="presParOf" srcId="{7ACE4890-19C3-48B6-A04D-0FA068831C0D}" destId="{2B945A35-F6E4-4E2A-8FEA-B1F598BAAB7F}" srcOrd="1" destOrd="0" presId="urn:microsoft.com/office/officeart/2005/8/layout/orgChart1"/>
    <dgm:cxn modelId="{CB6D69D2-5D64-4C1A-BEFF-A1F3BA3A114D}" type="presParOf" srcId="{74C257AF-B823-4683-970F-1E0E0E51ED06}" destId="{ED31D63D-1756-4539-87DC-D01BE27D2EF2}" srcOrd="1" destOrd="0" presId="urn:microsoft.com/office/officeart/2005/8/layout/orgChart1"/>
    <dgm:cxn modelId="{B9546D92-E9E8-48E3-B44D-7EC2857053F6}" type="presParOf" srcId="{74C257AF-B823-4683-970F-1E0E0E51ED06}" destId="{7E578F97-1AFF-42AC-BDB2-7F55AEAEEC72}" srcOrd="2" destOrd="0" presId="urn:microsoft.com/office/officeart/2005/8/layout/orgChart1"/>
    <dgm:cxn modelId="{C3B935E5-5EC6-4C16-8ED4-BA7AE0C8F0C2}" type="presParOf" srcId="{1C2BB269-C33A-4DF5-833E-882326C01D39}" destId="{C5A34832-552F-47BB-B43E-3BBEA71EEA83}" srcOrd="2" destOrd="0" presId="urn:microsoft.com/office/officeart/2005/8/layout/orgChart1"/>
    <dgm:cxn modelId="{3EF34EBA-802A-49BE-B1DC-88FC00D0F572}" type="presParOf" srcId="{5AB18B04-6501-4A34-87D3-7446EE2DD810}" destId="{E6D990B2-A2B0-4BD7-931F-BB6D922AF186}" srcOrd="2" destOrd="0" presId="urn:microsoft.com/office/officeart/2005/8/layout/orgChart1"/>
    <dgm:cxn modelId="{49492565-D187-4ABD-BC97-84A6ED2BA7A8}" type="presParOf" srcId="{5AB18B04-6501-4A34-87D3-7446EE2DD810}" destId="{71F632DB-D970-49D8-922A-9E23599D7D2E}" srcOrd="3" destOrd="0" presId="urn:microsoft.com/office/officeart/2005/8/layout/orgChart1"/>
    <dgm:cxn modelId="{079F5DC5-87EA-4887-912A-ED3B597B1CFE}" type="presParOf" srcId="{71F632DB-D970-49D8-922A-9E23599D7D2E}" destId="{97C8230E-150C-4192-94AF-C9193A19D291}" srcOrd="0" destOrd="0" presId="urn:microsoft.com/office/officeart/2005/8/layout/orgChart1"/>
    <dgm:cxn modelId="{4EC44583-A187-4189-B479-A59832B75339}" type="presParOf" srcId="{97C8230E-150C-4192-94AF-C9193A19D291}" destId="{A5751E45-5D4F-4A35-98DA-9C9E8034775F}" srcOrd="0" destOrd="0" presId="urn:microsoft.com/office/officeart/2005/8/layout/orgChart1"/>
    <dgm:cxn modelId="{CA369198-3FCE-4088-9123-A954B414E656}" type="presParOf" srcId="{97C8230E-150C-4192-94AF-C9193A19D291}" destId="{FFE92B58-DD7B-4413-A172-A9FDBFE4CEE8}" srcOrd="1" destOrd="0" presId="urn:microsoft.com/office/officeart/2005/8/layout/orgChart1"/>
    <dgm:cxn modelId="{57C886AE-2098-4A48-BD59-5FB8A847BA43}" type="presParOf" srcId="{71F632DB-D970-49D8-922A-9E23599D7D2E}" destId="{6D36CC15-FF34-437B-ABDE-D1829EB724D8}" srcOrd="1" destOrd="0" presId="urn:microsoft.com/office/officeart/2005/8/layout/orgChart1"/>
    <dgm:cxn modelId="{93910B04-89F4-48A8-8F69-A029EA4C9D56}" type="presParOf" srcId="{6D36CC15-FF34-437B-ABDE-D1829EB724D8}" destId="{EF609FA0-89DA-48F7-9F11-1F22364DE95F}" srcOrd="0" destOrd="0" presId="urn:microsoft.com/office/officeart/2005/8/layout/orgChart1"/>
    <dgm:cxn modelId="{52270780-F545-4A42-8775-1A16B76DAFE5}" type="presParOf" srcId="{6D36CC15-FF34-437B-ABDE-D1829EB724D8}" destId="{79922B97-4A28-4A4A-A06D-B0FE078D0A0E}" srcOrd="1" destOrd="0" presId="urn:microsoft.com/office/officeart/2005/8/layout/orgChart1"/>
    <dgm:cxn modelId="{76C292F0-0DB9-4445-9E80-A077F38A38AF}" type="presParOf" srcId="{79922B97-4A28-4A4A-A06D-B0FE078D0A0E}" destId="{935B1D59-2F41-4A06-B507-AA3D73230D07}" srcOrd="0" destOrd="0" presId="urn:microsoft.com/office/officeart/2005/8/layout/orgChart1"/>
    <dgm:cxn modelId="{C2462377-B06B-4560-B73D-4EE43DE27737}" type="presParOf" srcId="{935B1D59-2F41-4A06-B507-AA3D73230D07}" destId="{A76B3F7F-782E-4E89-B53B-5D17866976F3}" srcOrd="0" destOrd="0" presId="urn:microsoft.com/office/officeart/2005/8/layout/orgChart1"/>
    <dgm:cxn modelId="{5408F213-BFAC-4E6B-A5B4-2EE667767900}" type="presParOf" srcId="{935B1D59-2F41-4A06-B507-AA3D73230D07}" destId="{114221E9-483B-451F-B814-9428A854DF65}" srcOrd="1" destOrd="0" presId="urn:microsoft.com/office/officeart/2005/8/layout/orgChart1"/>
    <dgm:cxn modelId="{17C325B1-6D9C-4EA8-A0A1-736A596F2438}" type="presParOf" srcId="{79922B97-4A28-4A4A-A06D-B0FE078D0A0E}" destId="{F41A4467-2A6F-4065-91F8-C7CACC639C5C}" srcOrd="1" destOrd="0" presId="urn:microsoft.com/office/officeart/2005/8/layout/orgChart1"/>
    <dgm:cxn modelId="{23185FCA-6E4E-4E9A-8F47-DA233A36CA96}" type="presParOf" srcId="{79922B97-4A28-4A4A-A06D-B0FE078D0A0E}" destId="{6AA16255-3EE1-47CD-BA7A-6345828B18A6}" srcOrd="2" destOrd="0" presId="urn:microsoft.com/office/officeart/2005/8/layout/orgChart1"/>
    <dgm:cxn modelId="{326F0A9C-C093-42D3-A02B-2687CEE25F38}" type="presParOf" srcId="{6D36CC15-FF34-437B-ABDE-D1829EB724D8}" destId="{A5E5666A-7514-4603-A0F9-4760B556FA49}" srcOrd="2" destOrd="0" presId="urn:microsoft.com/office/officeart/2005/8/layout/orgChart1"/>
    <dgm:cxn modelId="{FF278833-600C-4252-BA70-9DAE81595327}" type="presParOf" srcId="{6D36CC15-FF34-437B-ABDE-D1829EB724D8}" destId="{8A4579AE-D843-4655-A78D-B66A33522520}" srcOrd="3" destOrd="0" presId="urn:microsoft.com/office/officeart/2005/8/layout/orgChart1"/>
    <dgm:cxn modelId="{33E00F86-9AC6-4AD9-8595-5B3667BA5029}" type="presParOf" srcId="{8A4579AE-D843-4655-A78D-B66A33522520}" destId="{84D9A623-2CAE-4AD7-9DF6-2A8A58559D2D}" srcOrd="0" destOrd="0" presId="urn:microsoft.com/office/officeart/2005/8/layout/orgChart1"/>
    <dgm:cxn modelId="{E7E11117-5760-4D9D-AF34-219405D58D61}" type="presParOf" srcId="{84D9A623-2CAE-4AD7-9DF6-2A8A58559D2D}" destId="{93ABABE6-386D-44FC-A1B3-61FC07F2948A}" srcOrd="0" destOrd="0" presId="urn:microsoft.com/office/officeart/2005/8/layout/orgChart1"/>
    <dgm:cxn modelId="{D41420B4-CF3E-4066-8467-9D01E00308B5}" type="presParOf" srcId="{84D9A623-2CAE-4AD7-9DF6-2A8A58559D2D}" destId="{F3DCFD8B-FA24-44EF-949C-D67A44CA944D}" srcOrd="1" destOrd="0" presId="urn:microsoft.com/office/officeart/2005/8/layout/orgChart1"/>
    <dgm:cxn modelId="{5D5CD247-3B0A-414D-B918-A327050574C0}" type="presParOf" srcId="{8A4579AE-D843-4655-A78D-B66A33522520}" destId="{73756E8B-38B1-446B-BA22-039135239668}" srcOrd="1" destOrd="0" presId="urn:microsoft.com/office/officeart/2005/8/layout/orgChart1"/>
    <dgm:cxn modelId="{CA8C4464-C23B-40E7-B8F7-6FA55B9CDDA9}" type="presParOf" srcId="{8A4579AE-D843-4655-A78D-B66A33522520}" destId="{8C92EBFE-DC2A-4FBA-B8EA-DB9DE1723356}" srcOrd="2" destOrd="0" presId="urn:microsoft.com/office/officeart/2005/8/layout/orgChart1"/>
    <dgm:cxn modelId="{FC36B57D-B528-401B-9ACC-258C33AF3AAD}" type="presParOf" srcId="{71F632DB-D970-49D8-922A-9E23599D7D2E}" destId="{B2AB815C-CB0B-40A7-A66E-501B4867FD34}" srcOrd="2" destOrd="0" presId="urn:microsoft.com/office/officeart/2005/8/layout/orgChart1"/>
    <dgm:cxn modelId="{63A83BCD-C3F9-4F4B-92FC-ED024DB11F36}" type="presParOf" srcId="{5AB18B04-6501-4A34-87D3-7446EE2DD810}" destId="{3E4D398A-9B26-4CC3-A7C0-138D4BAFF019}" srcOrd="4" destOrd="0" presId="urn:microsoft.com/office/officeart/2005/8/layout/orgChart1"/>
    <dgm:cxn modelId="{BBE783FF-3F07-477B-8849-3AD0962BC64C}" type="presParOf" srcId="{5AB18B04-6501-4A34-87D3-7446EE2DD810}" destId="{9CB66C43-892F-456B-B1F9-5FD7EA6F1B50}" srcOrd="5" destOrd="0" presId="urn:microsoft.com/office/officeart/2005/8/layout/orgChart1"/>
    <dgm:cxn modelId="{7AAA23FE-2634-48C3-926C-AE180D7C6393}" type="presParOf" srcId="{9CB66C43-892F-456B-B1F9-5FD7EA6F1B50}" destId="{A71ACB71-8117-4BC5-A426-A542C1D9F6ED}" srcOrd="0" destOrd="0" presId="urn:microsoft.com/office/officeart/2005/8/layout/orgChart1"/>
    <dgm:cxn modelId="{316C57F3-7070-47AC-965D-9FEC07EB145C}" type="presParOf" srcId="{A71ACB71-8117-4BC5-A426-A542C1D9F6ED}" destId="{733BC96A-F581-47F7-BF74-9777323087FF}" srcOrd="0" destOrd="0" presId="urn:microsoft.com/office/officeart/2005/8/layout/orgChart1"/>
    <dgm:cxn modelId="{FFE7D15F-B90E-44B4-90A2-241610FFF718}" type="presParOf" srcId="{A71ACB71-8117-4BC5-A426-A542C1D9F6ED}" destId="{0386CC14-2ED8-488C-AAB4-4CB0A2433E16}" srcOrd="1" destOrd="0" presId="urn:microsoft.com/office/officeart/2005/8/layout/orgChart1"/>
    <dgm:cxn modelId="{F9B6D709-A4FA-47FF-9238-1409BA13F130}" type="presParOf" srcId="{9CB66C43-892F-456B-B1F9-5FD7EA6F1B50}" destId="{346FED55-D34D-449E-A944-567DBA6DDC49}" srcOrd="1" destOrd="0" presId="urn:microsoft.com/office/officeart/2005/8/layout/orgChart1"/>
    <dgm:cxn modelId="{540FA4AC-221A-46F2-B9A3-91D943CDCF9A}" type="presParOf" srcId="{346FED55-D34D-449E-A944-567DBA6DDC49}" destId="{0482171E-D5D0-411D-AE12-E914017A9FE7}" srcOrd="0" destOrd="0" presId="urn:microsoft.com/office/officeart/2005/8/layout/orgChart1"/>
    <dgm:cxn modelId="{C204BE71-2246-44DB-85F4-69F29F4A2F34}" type="presParOf" srcId="{346FED55-D34D-449E-A944-567DBA6DDC49}" destId="{D51D80E4-2B5A-4E4A-AC69-AA6922E78777}" srcOrd="1" destOrd="0" presId="urn:microsoft.com/office/officeart/2005/8/layout/orgChart1"/>
    <dgm:cxn modelId="{314C30F9-2CBD-40EB-B676-978DFB6D7FBB}" type="presParOf" srcId="{D51D80E4-2B5A-4E4A-AC69-AA6922E78777}" destId="{1A8B0023-EC14-427B-9307-EDB71CC1D043}" srcOrd="0" destOrd="0" presId="urn:microsoft.com/office/officeart/2005/8/layout/orgChart1"/>
    <dgm:cxn modelId="{26E56D9D-FFE1-4B03-85BE-720CEC871BC7}" type="presParOf" srcId="{1A8B0023-EC14-427B-9307-EDB71CC1D043}" destId="{41B76155-6645-443E-ADAF-2A0EA839E350}" srcOrd="0" destOrd="0" presId="urn:microsoft.com/office/officeart/2005/8/layout/orgChart1"/>
    <dgm:cxn modelId="{E28DF01F-8556-49C0-A299-0450983A4785}" type="presParOf" srcId="{1A8B0023-EC14-427B-9307-EDB71CC1D043}" destId="{A372AF92-AC85-4B78-9BF0-98FB54AE497E}" srcOrd="1" destOrd="0" presId="urn:microsoft.com/office/officeart/2005/8/layout/orgChart1"/>
    <dgm:cxn modelId="{C8F56262-5EDC-4281-8F1C-5AB3B7F7131A}" type="presParOf" srcId="{D51D80E4-2B5A-4E4A-AC69-AA6922E78777}" destId="{86C7789F-EC48-413D-99AE-ACBC89A2DADB}" srcOrd="1" destOrd="0" presId="urn:microsoft.com/office/officeart/2005/8/layout/orgChart1"/>
    <dgm:cxn modelId="{0F5DDD76-0A72-4AEC-B305-BE28EA5FBF80}" type="presParOf" srcId="{D51D80E4-2B5A-4E4A-AC69-AA6922E78777}" destId="{083D2FBB-6C99-48FA-BADB-4239B2E40731}" srcOrd="2" destOrd="0" presId="urn:microsoft.com/office/officeart/2005/8/layout/orgChart1"/>
    <dgm:cxn modelId="{E48C232E-9595-4C42-98AD-3E6A46492946}" type="presParOf" srcId="{346FED55-D34D-449E-A944-567DBA6DDC49}" destId="{2DEC2A29-551E-4F21-BEE8-49BD2D6E57D7}" srcOrd="2" destOrd="0" presId="urn:microsoft.com/office/officeart/2005/8/layout/orgChart1"/>
    <dgm:cxn modelId="{364A0478-E137-40EB-A74D-721D9C777E4B}" type="presParOf" srcId="{346FED55-D34D-449E-A944-567DBA6DDC49}" destId="{93422D73-BE87-41B8-A78A-FB5253B61276}" srcOrd="3" destOrd="0" presId="urn:microsoft.com/office/officeart/2005/8/layout/orgChart1"/>
    <dgm:cxn modelId="{5E1C74AF-E6E9-4C07-B6DD-A37D1A72D026}" type="presParOf" srcId="{93422D73-BE87-41B8-A78A-FB5253B61276}" destId="{BAAA1747-5F64-4B1C-A243-9AEA7F850ECA}" srcOrd="0" destOrd="0" presId="urn:microsoft.com/office/officeart/2005/8/layout/orgChart1"/>
    <dgm:cxn modelId="{73B17D4E-C728-46B6-B292-AB45C16E94DF}" type="presParOf" srcId="{BAAA1747-5F64-4B1C-A243-9AEA7F850ECA}" destId="{562CD5C4-74CF-4727-A565-F09A833D5CF2}" srcOrd="0" destOrd="0" presId="urn:microsoft.com/office/officeart/2005/8/layout/orgChart1"/>
    <dgm:cxn modelId="{AC015CB8-C5E2-41D4-B044-C0B95B744127}" type="presParOf" srcId="{BAAA1747-5F64-4B1C-A243-9AEA7F850ECA}" destId="{6BDDE9B0-2FC3-4A1E-8632-F94BAF286F4A}" srcOrd="1" destOrd="0" presId="urn:microsoft.com/office/officeart/2005/8/layout/orgChart1"/>
    <dgm:cxn modelId="{F470BA43-B05C-400B-99DF-DDB489C84030}" type="presParOf" srcId="{93422D73-BE87-41B8-A78A-FB5253B61276}" destId="{CF91DC36-59DC-4283-96C6-9DBB6B84B8B8}" srcOrd="1" destOrd="0" presId="urn:microsoft.com/office/officeart/2005/8/layout/orgChart1"/>
    <dgm:cxn modelId="{57B3F581-B10E-487F-8ECE-28B1F774B3C9}" type="presParOf" srcId="{93422D73-BE87-41B8-A78A-FB5253B61276}" destId="{45F40FE6-C9D4-40FA-9F0E-592F27A0D37C}" srcOrd="2" destOrd="0" presId="urn:microsoft.com/office/officeart/2005/8/layout/orgChart1"/>
    <dgm:cxn modelId="{50991659-CB6A-49F7-945C-ABB44330A0F0}" type="presParOf" srcId="{9CB66C43-892F-456B-B1F9-5FD7EA6F1B50}" destId="{AE5A5FE6-B3A9-4740-AC1F-13EDF21CAD4F}" srcOrd="2" destOrd="0" presId="urn:microsoft.com/office/officeart/2005/8/layout/orgChart1"/>
    <dgm:cxn modelId="{4E6AEBF0-7B6C-479B-A97D-4B51438AC3D2}" type="presParOf" srcId="{5AB18B04-6501-4A34-87D3-7446EE2DD810}" destId="{459FD6F2-9770-4AFD-B0F3-875D354F8AE2}" srcOrd="6" destOrd="0" presId="urn:microsoft.com/office/officeart/2005/8/layout/orgChart1"/>
    <dgm:cxn modelId="{51F457AE-B1A4-4661-9EDA-6AA130B017B8}" type="presParOf" srcId="{5AB18B04-6501-4A34-87D3-7446EE2DD810}" destId="{AB334AEC-8ABB-40E9-88D2-FA582449F82B}" srcOrd="7" destOrd="0" presId="urn:microsoft.com/office/officeart/2005/8/layout/orgChart1"/>
    <dgm:cxn modelId="{67EAA20E-ECF8-4960-8DB1-FACDC9DDAC8D}" type="presParOf" srcId="{AB334AEC-8ABB-40E9-88D2-FA582449F82B}" destId="{D4B2E1E2-10C6-4CAE-AF59-548BDC704245}" srcOrd="0" destOrd="0" presId="urn:microsoft.com/office/officeart/2005/8/layout/orgChart1"/>
    <dgm:cxn modelId="{88163C48-3106-410D-B6A9-57F4CBC2739A}" type="presParOf" srcId="{D4B2E1E2-10C6-4CAE-AF59-548BDC704245}" destId="{8B5EA897-1A98-4913-B0BB-F91920DB54A3}" srcOrd="0" destOrd="0" presId="urn:microsoft.com/office/officeart/2005/8/layout/orgChart1"/>
    <dgm:cxn modelId="{A66D3F36-0B14-402E-A256-2823FC0A7170}" type="presParOf" srcId="{D4B2E1E2-10C6-4CAE-AF59-548BDC704245}" destId="{4C4CB486-0318-4AE5-B5A6-FD8A869250FC}" srcOrd="1" destOrd="0" presId="urn:microsoft.com/office/officeart/2005/8/layout/orgChart1"/>
    <dgm:cxn modelId="{B9A781CB-6848-43E4-8324-A2796AC75F03}" type="presParOf" srcId="{AB334AEC-8ABB-40E9-88D2-FA582449F82B}" destId="{6D7AF99B-2756-4838-AC32-08B9A1272A19}" srcOrd="1" destOrd="0" presId="urn:microsoft.com/office/officeart/2005/8/layout/orgChart1"/>
    <dgm:cxn modelId="{13CA28F2-AA4A-4746-9EC4-8999B706CF2E}" type="presParOf" srcId="{6D7AF99B-2756-4838-AC32-08B9A1272A19}" destId="{2E248E69-F7F4-431B-ACD6-AD8EF7C70C30}" srcOrd="0" destOrd="0" presId="urn:microsoft.com/office/officeart/2005/8/layout/orgChart1"/>
    <dgm:cxn modelId="{AD13CBEB-AE20-49FC-8543-34C2899F02A2}" type="presParOf" srcId="{6D7AF99B-2756-4838-AC32-08B9A1272A19}" destId="{836AE9B0-892A-48F9-885E-EFC77A049658}" srcOrd="1" destOrd="0" presId="urn:microsoft.com/office/officeart/2005/8/layout/orgChart1"/>
    <dgm:cxn modelId="{FE8D156C-6BCB-41C6-BBD5-038F2931B87E}" type="presParOf" srcId="{836AE9B0-892A-48F9-885E-EFC77A049658}" destId="{15FE4041-B063-4F8A-87B8-3BC8421F0547}" srcOrd="0" destOrd="0" presId="urn:microsoft.com/office/officeart/2005/8/layout/orgChart1"/>
    <dgm:cxn modelId="{979C3B16-789C-450F-986B-ED41726C791A}" type="presParOf" srcId="{15FE4041-B063-4F8A-87B8-3BC8421F0547}" destId="{2E904BE3-B66A-4D84-AA52-9714C1A5DCDF}" srcOrd="0" destOrd="0" presId="urn:microsoft.com/office/officeart/2005/8/layout/orgChart1"/>
    <dgm:cxn modelId="{EC70E903-19AF-47FC-B515-944311C77E99}" type="presParOf" srcId="{15FE4041-B063-4F8A-87B8-3BC8421F0547}" destId="{75B00650-7039-460F-B298-73BA82D6B850}" srcOrd="1" destOrd="0" presId="urn:microsoft.com/office/officeart/2005/8/layout/orgChart1"/>
    <dgm:cxn modelId="{2A4C899C-A3B0-4AA3-8C2B-CD606A213A6B}" type="presParOf" srcId="{836AE9B0-892A-48F9-885E-EFC77A049658}" destId="{BB43F8A9-C93E-489F-BEC5-F6A17C4B5890}" srcOrd="1" destOrd="0" presId="urn:microsoft.com/office/officeart/2005/8/layout/orgChart1"/>
    <dgm:cxn modelId="{DA95E207-B2DB-4803-AF0A-8A2DF87899F6}" type="presParOf" srcId="{836AE9B0-892A-48F9-885E-EFC77A049658}" destId="{508B0F1D-8D5E-4047-B1E4-EBCA8E0762FA}" srcOrd="2" destOrd="0" presId="urn:microsoft.com/office/officeart/2005/8/layout/orgChart1"/>
    <dgm:cxn modelId="{6B009FF9-D2EC-4493-97C4-D79571D814AC}" type="presParOf" srcId="{6D7AF99B-2756-4838-AC32-08B9A1272A19}" destId="{9D36144C-A601-41EC-9B7A-FDEEE343B348}" srcOrd="2" destOrd="0" presId="urn:microsoft.com/office/officeart/2005/8/layout/orgChart1"/>
    <dgm:cxn modelId="{42932F8F-31A1-4221-AD87-BFDD17576C13}" type="presParOf" srcId="{6D7AF99B-2756-4838-AC32-08B9A1272A19}" destId="{3E570033-540E-4B11-A4DB-2040F5AC0EAC}" srcOrd="3" destOrd="0" presId="urn:microsoft.com/office/officeart/2005/8/layout/orgChart1"/>
    <dgm:cxn modelId="{8DB0174F-BE1B-4696-A18F-FD0B58FBDC8C}" type="presParOf" srcId="{3E570033-540E-4B11-A4DB-2040F5AC0EAC}" destId="{CBB94132-129F-4B00-BCFF-AADF6523A021}" srcOrd="0" destOrd="0" presId="urn:microsoft.com/office/officeart/2005/8/layout/orgChart1"/>
    <dgm:cxn modelId="{FD3F5FE7-2D4F-481E-A265-1BB9854EFD03}" type="presParOf" srcId="{CBB94132-129F-4B00-BCFF-AADF6523A021}" destId="{CB6F9599-CF21-479F-8398-8B28706C483B}" srcOrd="0" destOrd="0" presId="urn:microsoft.com/office/officeart/2005/8/layout/orgChart1"/>
    <dgm:cxn modelId="{DAAA7E83-ADF2-4D57-9423-3BAE9F73CF9D}" type="presParOf" srcId="{CBB94132-129F-4B00-BCFF-AADF6523A021}" destId="{3226EB9F-A02B-417F-A5E1-863A0CFA2DA2}" srcOrd="1" destOrd="0" presId="urn:microsoft.com/office/officeart/2005/8/layout/orgChart1"/>
    <dgm:cxn modelId="{D02EFCEC-DD17-4D03-AD13-7A03C7DBC24F}" type="presParOf" srcId="{3E570033-540E-4B11-A4DB-2040F5AC0EAC}" destId="{22446FDC-30B0-45DA-996F-093B381EB26D}" srcOrd="1" destOrd="0" presId="urn:microsoft.com/office/officeart/2005/8/layout/orgChart1"/>
    <dgm:cxn modelId="{3CC6B454-C73F-4A8A-959E-13E0A6E49F11}" type="presParOf" srcId="{3E570033-540E-4B11-A4DB-2040F5AC0EAC}" destId="{44D7E187-BA3F-478E-915F-4189C79EE4B5}" srcOrd="2" destOrd="0" presId="urn:microsoft.com/office/officeart/2005/8/layout/orgChart1"/>
    <dgm:cxn modelId="{02445720-D689-4637-9B45-401CFAE2F28F}" type="presParOf" srcId="{AB334AEC-8ABB-40E9-88D2-FA582449F82B}" destId="{1E793BE4-8F7A-47F0-B793-CFFCBE23C693}" srcOrd="2" destOrd="0" presId="urn:microsoft.com/office/officeart/2005/8/layout/orgChart1"/>
    <dgm:cxn modelId="{3E779AC5-887E-4EF0-9952-8425347942A1}" type="presParOf" srcId="{5AB18B04-6501-4A34-87D3-7446EE2DD810}" destId="{30A9D417-AFD5-4B70-BEF0-E93205D16A0E}" srcOrd="8" destOrd="0" presId="urn:microsoft.com/office/officeart/2005/8/layout/orgChart1"/>
    <dgm:cxn modelId="{9D2F6021-5B29-42FC-81C3-2B3DB70AB9BE}" type="presParOf" srcId="{5AB18B04-6501-4A34-87D3-7446EE2DD810}" destId="{9D6603AB-8F06-42D5-A8B5-B300A5CEA42C}" srcOrd="9" destOrd="0" presId="urn:microsoft.com/office/officeart/2005/8/layout/orgChart1"/>
    <dgm:cxn modelId="{7EA5EF7B-3B5F-4E0A-96E9-C2C3D61EE2EE}" type="presParOf" srcId="{9D6603AB-8F06-42D5-A8B5-B300A5CEA42C}" destId="{E99C9EE6-0B05-4891-BD22-8F01470605ED}" srcOrd="0" destOrd="0" presId="urn:microsoft.com/office/officeart/2005/8/layout/orgChart1"/>
    <dgm:cxn modelId="{EA87C5DA-3E6E-4DDE-AB73-618DDC759306}" type="presParOf" srcId="{E99C9EE6-0B05-4891-BD22-8F01470605ED}" destId="{C1EC8429-83E8-46A0-810C-06AEDE1E2A51}" srcOrd="0" destOrd="0" presId="urn:microsoft.com/office/officeart/2005/8/layout/orgChart1"/>
    <dgm:cxn modelId="{1B2E26CD-1A13-454E-8C92-202C446B37EE}" type="presParOf" srcId="{E99C9EE6-0B05-4891-BD22-8F01470605ED}" destId="{FD35AC9D-E216-45B1-A17B-78ECC3A70A07}" srcOrd="1" destOrd="0" presId="urn:microsoft.com/office/officeart/2005/8/layout/orgChart1"/>
    <dgm:cxn modelId="{BA3969FD-F0BF-4869-BC0E-196D2B9D43A3}" type="presParOf" srcId="{9D6603AB-8F06-42D5-A8B5-B300A5CEA42C}" destId="{D27012D6-9157-4D5C-9512-0FC0FC2F36B9}" srcOrd="1" destOrd="0" presId="urn:microsoft.com/office/officeart/2005/8/layout/orgChart1"/>
    <dgm:cxn modelId="{59E26A5F-AD2B-4DF3-849E-B52C82AD937C}" type="presParOf" srcId="{D27012D6-9157-4D5C-9512-0FC0FC2F36B9}" destId="{DA72AF43-F998-46D1-A64A-C2E586ED091D}" srcOrd="0" destOrd="0" presId="urn:microsoft.com/office/officeart/2005/8/layout/orgChart1"/>
    <dgm:cxn modelId="{52CBDA0A-2B5A-460C-A9AC-0B4DFEB00279}" type="presParOf" srcId="{D27012D6-9157-4D5C-9512-0FC0FC2F36B9}" destId="{71F626D6-601A-4072-A329-57CE4F0501D9}" srcOrd="1" destOrd="0" presId="urn:microsoft.com/office/officeart/2005/8/layout/orgChart1"/>
    <dgm:cxn modelId="{64A3B0C8-B692-4DEA-8FDB-5C90F382D09B}" type="presParOf" srcId="{71F626D6-601A-4072-A329-57CE4F0501D9}" destId="{EE8678C7-F6DE-4BB7-AEAB-A8C826C32D89}" srcOrd="0" destOrd="0" presId="urn:microsoft.com/office/officeart/2005/8/layout/orgChart1"/>
    <dgm:cxn modelId="{398CA422-0605-42CD-A5FC-2F97F3FC64C3}" type="presParOf" srcId="{EE8678C7-F6DE-4BB7-AEAB-A8C826C32D89}" destId="{0AF293F9-FECF-4EFC-BDD4-255D0DA4A2FC}" srcOrd="0" destOrd="0" presId="urn:microsoft.com/office/officeart/2005/8/layout/orgChart1"/>
    <dgm:cxn modelId="{E5478DA5-FA02-4281-9A5E-52368B0CF88D}" type="presParOf" srcId="{EE8678C7-F6DE-4BB7-AEAB-A8C826C32D89}" destId="{1707C892-08DC-439F-B395-48B7A7E222F1}" srcOrd="1" destOrd="0" presId="urn:microsoft.com/office/officeart/2005/8/layout/orgChart1"/>
    <dgm:cxn modelId="{BD411789-1B91-4307-805B-25AE65D69BA4}" type="presParOf" srcId="{71F626D6-601A-4072-A329-57CE4F0501D9}" destId="{2AD17008-F0E0-4DA9-9575-C0B904A988CF}" srcOrd="1" destOrd="0" presId="urn:microsoft.com/office/officeart/2005/8/layout/orgChart1"/>
    <dgm:cxn modelId="{73E295B7-8FD4-4701-A963-FE26795F1449}" type="presParOf" srcId="{71F626D6-601A-4072-A329-57CE4F0501D9}" destId="{4CFB2981-F76D-4028-8C39-5C177A848281}" srcOrd="2" destOrd="0" presId="urn:microsoft.com/office/officeart/2005/8/layout/orgChart1"/>
    <dgm:cxn modelId="{D8503C86-4FFF-4390-A186-7E93A0D558AC}" type="presParOf" srcId="{9D6603AB-8F06-42D5-A8B5-B300A5CEA42C}" destId="{F11A4C83-2FE7-437A-9CC2-4F70F5B5585C}" srcOrd="2" destOrd="0" presId="urn:microsoft.com/office/officeart/2005/8/layout/orgChart1"/>
    <dgm:cxn modelId="{F8D2704D-BDC7-49CE-B790-F55748AFB8D5}" type="presParOf" srcId="{5AB18B04-6501-4A34-87D3-7446EE2DD810}" destId="{87E3642E-719D-435D-BCEF-AAE453BE57BC}" srcOrd="10" destOrd="0" presId="urn:microsoft.com/office/officeart/2005/8/layout/orgChart1"/>
    <dgm:cxn modelId="{660C4489-857B-44BE-A3C8-22A6D3AA7304}" type="presParOf" srcId="{5AB18B04-6501-4A34-87D3-7446EE2DD810}" destId="{DF61F369-8A62-4CC3-9C67-52D108F28D07}" srcOrd="11" destOrd="0" presId="urn:microsoft.com/office/officeart/2005/8/layout/orgChart1"/>
    <dgm:cxn modelId="{B2EF25BC-DA0E-4D02-9B77-BD4E21D09EED}" type="presParOf" srcId="{DF61F369-8A62-4CC3-9C67-52D108F28D07}" destId="{F24D85BD-3372-4E83-89EB-7166C9907DB4}" srcOrd="0" destOrd="0" presId="urn:microsoft.com/office/officeart/2005/8/layout/orgChart1"/>
    <dgm:cxn modelId="{9C3E5555-057F-479C-8594-567D02710935}" type="presParOf" srcId="{F24D85BD-3372-4E83-89EB-7166C9907DB4}" destId="{07B16358-CC93-4A45-A752-22406E7F8FE9}" srcOrd="0" destOrd="0" presId="urn:microsoft.com/office/officeart/2005/8/layout/orgChart1"/>
    <dgm:cxn modelId="{248135F8-2C09-4399-AD53-8BF28F5F0EDA}" type="presParOf" srcId="{F24D85BD-3372-4E83-89EB-7166C9907DB4}" destId="{424B1D17-3826-4A49-8CF1-1E79E551936C}" srcOrd="1" destOrd="0" presId="urn:microsoft.com/office/officeart/2005/8/layout/orgChart1"/>
    <dgm:cxn modelId="{8BBE8954-06EE-43F8-B7C7-7EAB3CEF56E3}" type="presParOf" srcId="{DF61F369-8A62-4CC3-9C67-52D108F28D07}" destId="{812E7C60-A9DA-4CE6-813B-BD9B9902C041}" srcOrd="1" destOrd="0" presId="urn:microsoft.com/office/officeart/2005/8/layout/orgChart1"/>
    <dgm:cxn modelId="{9FC8ED59-99EC-484C-9BB7-BBBF35418AA7}" type="presParOf" srcId="{812E7C60-A9DA-4CE6-813B-BD9B9902C041}" destId="{0A86F1EA-FF6B-4A9B-B37C-3CF2B48B8D36}" srcOrd="0" destOrd="0" presId="urn:microsoft.com/office/officeart/2005/8/layout/orgChart1"/>
    <dgm:cxn modelId="{BF164227-B9E4-496C-8501-DE044B994B0E}" type="presParOf" srcId="{812E7C60-A9DA-4CE6-813B-BD9B9902C041}" destId="{DAE976A6-592E-41C5-89C2-BC1782C4ACF8}" srcOrd="1" destOrd="0" presId="urn:microsoft.com/office/officeart/2005/8/layout/orgChart1"/>
    <dgm:cxn modelId="{00545FD3-ED93-43DF-9A01-14FE508C5033}" type="presParOf" srcId="{DAE976A6-592E-41C5-89C2-BC1782C4ACF8}" destId="{45F8CF2F-B7F8-45BD-BE93-8D1510364C5A}" srcOrd="0" destOrd="0" presId="urn:microsoft.com/office/officeart/2005/8/layout/orgChart1"/>
    <dgm:cxn modelId="{EA1E592F-93FF-4505-AE70-EED89A9E79CA}" type="presParOf" srcId="{45F8CF2F-B7F8-45BD-BE93-8D1510364C5A}" destId="{577DBC56-9316-4C41-8170-68AA5C03B83D}" srcOrd="0" destOrd="0" presId="urn:microsoft.com/office/officeart/2005/8/layout/orgChart1"/>
    <dgm:cxn modelId="{35918440-6449-4078-A24B-A80050A2C6B9}" type="presParOf" srcId="{45F8CF2F-B7F8-45BD-BE93-8D1510364C5A}" destId="{9A22AEFF-EECF-499B-92AC-610408689F2A}" srcOrd="1" destOrd="0" presId="urn:microsoft.com/office/officeart/2005/8/layout/orgChart1"/>
    <dgm:cxn modelId="{1C1AF290-B3CB-490C-995D-123656E9B67A}" type="presParOf" srcId="{DAE976A6-592E-41C5-89C2-BC1782C4ACF8}" destId="{B6086456-4355-4EF8-9CB9-0D70EA6324FE}" srcOrd="1" destOrd="0" presId="urn:microsoft.com/office/officeart/2005/8/layout/orgChart1"/>
    <dgm:cxn modelId="{AFBCA597-43FB-44EC-86A0-2067EA081064}" type="presParOf" srcId="{DAE976A6-592E-41C5-89C2-BC1782C4ACF8}" destId="{C04412E5-0646-4250-B188-3A995B2FA090}" srcOrd="2" destOrd="0" presId="urn:microsoft.com/office/officeart/2005/8/layout/orgChart1"/>
    <dgm:cxn modelId="{41D16888-EB37-463E-AE7F-C7B384BA24FE}" type="presParOf" srcId="{812E7C60-A9DA-4CE6-813B-BD9B9902C041}" destId="{8D7E2030-C92F-48AE-B3CD-D3C88B875642}" srcOrd="2" destOrd="0" presId="urn:microsoft.com/office/officeart/2005/8/layout/orgChart1"/>
    <dgm:cxn modelId="{00199055-E425-4D38-9865-097BA3C4DF87}" type="presParOf" srcId="{812E7C60-A9DA-4CE6-813B-BD9B9902C041}" destId="{CB97B776-3CAB-4E0E-9117-F36EE7339FC9}" srcOrd="3" destOrd="0" presId="urn:microsoft.com/office/officeart/2005/8/layout/orgChart1"/>
    <dgm:cxn modelId="{0A1C344F-791C-439B-A95F-887EC0B6D2CA}" type="presParOf" srcId="{CB97B776-3CAB-4E0E-9117-F36EE7339FC9}" destId="{A281828F-37C6-4249-A96E-549660FC258A}" srcOrd="0" destOrd="0" presId="urn:microsoft.com/office/officeart/2005/8/layout/orgChart1"/>
    <dgm:cxn modelId="{60CBD82C-EF8D-48A6-B997-1E25E40D964C}" type="presParOf" srcId="{A281828F-37C6-4249-A96E-549660FC258A}" destId="{5D41587D-AB39-41EA-8605-E5069095A15F}" srcOrd="0" destOrd="0" presId="urn:microsoft.com/office/officeart/2005/8/layout/orgChart1"/>
    <dgm:cxn modelId="{C6FB6536-B098-48DF-B829-03C63196DEFC}" type="presParOf" srcId="{A281828F-37C6-4249-A96E-549660FC258A}" destId="{BA319A7C-DA51-4C4E-8CDC-C1F89FEABD95}" srcOrd="1" destOrd="0" presId="urn:microsoft.com/office/officeart/2005/8/layout/orgChart1"/>
    <dgm:cxn modelId="{B206941C-44BC-4398-8E87-7D1F840A910F}" type="presParOf" srcId="{CB97B776-3CAB-4E0E-9117-F36EE7339FC9}" destId="{69766530-F847-451F-92FE-3F2FD3308D85}" srcOrd="1" destOrd="0" presId="urn:microsoft.com/office/officeart/2005/8/layout/orgChart1"/>
    <dgm:cxn modelId="{06F96D13-8FCC-43A9-B674-66039A228485}" type="presParOf" srcId="{CB97B776-3CAB-4E0E-9117-F36EE7339FC9}" destId="{6F8A32AB-3B8D-489F-BAEF-82FF5F9C1795}" srcOrd="2" destOrd="0" presId="urn:microsoft.com/office/officeart/2005/8/layout/orgChart1"/>
    <dgm:cxn modelId="{49BAFA93-8A3F-42B6-B8DC-59CAD7608067}" type="presParOf" srcId="{DF61F369-8A62-4CC3-9C67-52D108F28D07}" destId="{D3E173A9-682F-448C-8673-B1990BC6DE62}" srcOrd="2" destOrd="0" presId="urn:microsoft.com/office/officeart/2005/8/layout/orgChart1"/>
    <dgm:cxn modelId="{C874B6CB-99F8-46A6-85D5-711626FC503E}" type="presParOf" srcId="{9B203860-66AC-4A5B-8793-D5C419E86DB3}" destId="{FDB2D649-40B8-4442-A9F0-375825B73B8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7E2030-C92F-48AE-B3CD-D3C88B875642}">
      <dsp:nvSpPr>
        <dsp:cNvPr id="0" name=""/>
        <dsp:cNvSpPr/>
      </dsp:nvSpPr>
      <dsp:spPr>
        <a:xfrm>
          <a:off x="7429713" y="1923184"/>
          <a:ext cx="150103" cy="1606610"/>
        </a:xfrm>
        <a:custGeom>
          <a:avLst/>
          <a:gdLst/>
          <a:ahLst/>
          <a:cxnLst/>
          <a:rect l="0" t="0" r="0" b="0"/>
          <a:pathLst>
            <a:path>
              <a:moveTo>
                <a:pt x="0" y="0"/>
              </a:moveTo>
              <a:lnTo>
                <a:pt x="0" y="1606610"/>
              </a:lnTo>
              <a:lnTo>
                <a:pt x="150103" y="1606610"/>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86F1EA-FF6B-4A9B-B37C-3CF2B48B8D36}">
      <dsp:nvSpPr>
        <dsp:cNvPr id="0" name=""/>
        <dsp:cNvSpPr/>
      </dsp:nvSpPr>
      <dsp:spPr>
        <a:xfrm>
          <a:off x="7429713" y="1923184"/>
          <a:ext cx="150103" cy="590669"/>
        </a:xfrm>
        <a:custGeom>
          <a:avLst/>
          <a:gdLst/>
          <a:ahLst/>
          <a:cxnLst/>
          <a:rect l="0" t="0" r="0" b="0"/>
          <a:pathLst>
            <a:path>
              <a:moveTo>
                <a:pt x="0" y="0"/>
              </a:moveTo>
              <a:lnTo>
                <a:pt x="0" y="590669"/>
              </a:lnTo>
              <a:lnTo>
                <a:pt x="150103" y="590669"/>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7E3642E-719D-435D-BCEF-AAE453BE57BC}">
      <dsp:nvSpPr>
        <dsp:cNvPr id="0" name=""/>
        <dsp:cNvSpPr/>
      </dsp:nvSpPr>
      <dsp:spPr>
        <a:xfrm>
          <a:off x="4166878" y="1212694"/>
          <a:ext cx="3663111" cy="210144"/>
        </a:xfrm>
        <a:custGeom>
          <a:avLst/>
          <a:gdLst/>
          <a:ahLst/>
          <a:cxnLst/>
          <a:rect l="0" t="0" r="0" b="0"/>
          <a:pathLst>
            <a:path>
              <a:moveTo>
                <a:pt x="0" y="0"/>
              </a:moveTo>
              <a:lnTo>
                <a:pt x="0" y="105072"/>
              </a:lnTo>
              <a:lnTo>
                <a:pt x="3663111" y="105072"/>
              </a:lnTo>
              <a:lnTo>
                <a:pt x="3663111"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A72AF43-F998-46D1-A64A-C2E586ED091D}">
      <dsp:nvSpPr>
        <dsp:cNvPr id="0" name=""/>
        <dsp:cNvSpPr/>
      </dsp:nvSpPr>
      <dsp:spPr>
        <a:xfrm>
          <a:off x="6218878" y="1923184"/>
          <a:ext cx="150103" cy="535008"/>
        </a:xfrm>
        <a:custGeom>
          <a:avLst/>
          <a:gdLst/>
          <a:ahLst/>
          <a:cxnLst/>
          <a:rect l="0" t="0" r="0" b="0"/>
          <a:pathLst>
            <a:path>
              <a:moveTo>
                <a:pt x="0" y="0"/>
              </a:moveTo>
              <a:lnTo>
                <a:pt x="0" y="535008"/>
              </a:lnTo>
              <a:lnTo>
                <a:pt x="150103" y="53500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0A9D417-AFD5-4B70-BEF0-E93205D16A0E}">
      <dsp:nvSpPr>
        <dsp:cNvPr id="0" name=""/>
        <dsp:cNvSpPr/>
      </dsp:nvSpPr>
      <dsp:spPr>
        <a:xfrm>
          <a:off x="4166878" y="1212694"/>
          <a:ext cx="2452276" cy="210144"/>
        </a:xfrm>
        <a:custGeom>
          <a:avLst/>
          <a:gdLst/>
          <a:ahLst/>
          <a:cxnLst/>
          <a:rect l="0" t="0" r="0" b="0"/>
          <a:pathLst>
            <a:path>
              <a:moveTo>
                <a:pt x="0" y="0"/>
              </a:moveTo>
              <a:lnTo>
                <a:pt x="0" y="105072"/>
              </a:lnTo>
              <a:lnTo>
                <a:pt x="2452276" y="105072"/>
              </a:lnTo>
              <a:lnTo>
                <a:pt x="2452276"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D36144C-A601-41EC-9B7A-FDEEE343B348}">
      <dsp:nvSpPr>
        <dsp:cNvPr id="0" name=""/>
        <dsp:cNvSpPr/>
      </dsp:nvSpPr>
      <dsp:spPr>
        <a:xfrm>
          <a:off x="4896556" y="1923184"/>
          <a:ext cx="150103" cy="1330167"/>
        </a:xfrm>
        <a:custGeom>
          <a:avLst/>
          <a:gdLst/>
          <a:ahLst/>
          <a:cxnLst/>
          <a:rect l="0" t="0" r="0" b="0"/>
          <a:pathLst>
            <a:path>
              <a:moveTo>
                <a:pt x="0" y="0"/>
              </a:moveTo>
              <a:lnTo>
                <a:pt x="0" y="1330167"/>
              </a:lnTo>
              <a:lnTo>
                <a:pt x="150103" y="133016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E248E69-F7F4-431B-ACD6-AD8EF7C70C30}">
      <dsp:nvSpPr>
        <dsp:cNvPr id="0" name=""/>
        <dsp:cNvSpPr/>
      </dsp:nvSpPr>
      <dsp:spPr>
        <a:xfrm>
          <a:off x="4896556" y="1923184"/>
          <a:ext cx="150103" cy="460317"/>
        </a:xfrm>
        <a:custGeom>
          <a:avLst/>
          <a:gdLst/>
          <a:ahLst/>
          <a:cxnLst/>
          <a:rect l="0" t="0" r="0" b="0"/>
          <a:pathLst>
            <a:path>
              <a:moveTo>
                <a:pt x="0" y="0"/>
              </a:moveTo>
              <a:lnTo>
                <a:pt x="0" y="460317"/>
              </a:lnTo>
              <a:lnTo>
                <a:pt x="150103" y="46031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59FD6F2-9770-4AFD-B0F3-875D354F8AE2}">
      <dsp:nvSpPr>
        <dsp:cNvPr id="0" name=""/>
        <dsp:cNvSpPr/>
      </dsp:nvSpPr>
      <dsp:spPr>
        <a:xfrm>
          <a:off x="4166878" y="1212694"/>
          <a:ext cx="1129954" cy="210144"/>
        </a:xfrm>
        <a:custGeom>
          <a:avLst/>
          <a:gdLst/>
          <a:ahLst/>
          <a:cxnLst/>
          <a:rect l="0" t="0" r="0" b="0"/>
          <a:pathLst>
            <a:path>
              <a:moveTo>
                <a:pt x="0" y="0"/>
              </a:moveTo>
              <a:lnTo>
                <a:pt x="0" y="105072"/>
              </a:lnTo>
              <a:lnTo>
                <a:pt x="1129954" y="105072"/>
              </a:lnTo>
              <a:lnTo>
                <a:pt x="1129954"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DEC2A29-551E-4F21-BEE8-49BD2D6E57D7}">
      <dsp:nvSpPr>
        <dsp:cNvPr id="0" name=""/>
        <dsp:cNvSpPr/>
      </dsp:nvSpPr>
      <dsp:spPr>
        <a:xfrm>
          <a:off x="3153885" y="1923184"/>
          <a:ext cx="150103" cy="1226796"/>
        </a:xfrm>
        <a:custGeom>
          <a:avLst/>
          <a:gdLst/>
          <a:ahLst/>
          <a:cxnLst/>
          <a:rect l="0" t="0" r="0" b="0"/>
          <a:pathLst>
            <a:path>
              <a:moveTo>
                <a:pt x="0" y="0"/>
              </a:moveTo>
              <a:lnTo>
                <a:pt x="0" y="1226796"/>
              </a:lnTo>
              <a:lnTo>
                <a:pt x="150103" y="1226796"/>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482171E-D5D0-411D-AE12-E914017A9FE7}">
      <dsp:nvSpPr>
        <dsp:cNvPr id="0" name=""/>
        <dsp:cNvSpPr/>
      </dsp:nvSpPr>
      <dsp:spPr>
        <a:xfrm>
          <a:off x="3153885" y="1923184"/>
          <a:ext cx="150103" cy="460317"/>
        </a:xfrm>
        <a:custGeom>
          <a:avLst/>
          <a:gdLst/>
          <a:ahLst/>
          <a:cxnLst/>
          <a:rect l="0" t="0" r="0" b="0"/>
          <a:pathLst>
            <a:path>
              <a:moveTo>
                <a:pt x="0" y="0"/>
              </a:moveTo>
              <a:lnTo>
                <a:pt x="0" y="460317"/>
              </a:lnTo>
              <a:lnTo>
                <a:pt x="150103" y="46031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E4D398A-9B26-4CC3-A7C0-138D4BAFF019}">
      <dsp:nvSpPr>
        <dsp:cNvPr id="0" name=""/>
        <dsp:cNvSpPr/>
      </dsp:nvSpPr>
      <dsp:spPr>
        <a:xfrm>
          <a:off x="3554161" y="1212694"/>
          <a:ext cx="612717" cy="210144"/>
        </a:xfrm>
        <a:custGeom>
          <a:avLst/>
          <a:gdLst/>
          <a:ahLst/>
          <a:cxnLst/>
          <a:rect l="0" t="0" r="0" b="0"/>
          <a:pathLst>
            <a:path>
              <a:moveTo>
                <a:pt x="612717" y="0"/>
              </a:moveTo>
              <a:lnTo>
                <a:pt x="612717" y="105072"/>
              </a:lnTo>
              <a:lnTo>
                <a:pt x="0" y="105072"/>
              </a:lnTo>
              <a:lnTo>
                <a:pt x="0"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5E5666A-7514-4603-A0F9-4760B556FA49}">
      <dsp:nvSpPr>
        <dsp:cNvPr id="0" name=""/>
        <dsp:cNvSpPr/>
      </dsp:nvSpPr>
      <dsp:spPr>
        <a:xfrm>
          <a:off x="1314326" y="1923184"/>
          <a:ext cx="150103" cy="1159844"/>
        </a:xfrm>
        <a:custGeom>
          <a:avLst/>
          <a:gdLst/>
          <a:ahLst/>
          <a:cxnLst/>
          <a:rect l="0" t="0" r="0" b="0"/>
          <a:pathLst>
            <a:path>
              <a:moveTo>
                <a:pt x="0" y="0"/>
              </a:moveTo>
              <a:lnTo>
                <a:pt x="0" y="1159844"/>
              </a:lnTo>
              <a:lnTo>
                <a:pt x="150103" y="1159844"/>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F609FA0-89DA-48F7-9F11-1F22364DE95F}">
      <dsp:nvSpPr>
        <dsp:cNvPr id="0" name=""/>
        <dsp:cNvSpPr/>
      </dsp:nvSpPr>
      <dsp:spPr>
        <a:xfrm>
          <a:off x="1314326" y="1923184"/>
          <a:ext cx="150103" cy="454836"/>
        </a:xfrm>
        <a:custGeom>
          <a:avLst/>
          <a:gdLst/>
          <a:ahLst/>
          <a:cxnLst/>
          <a:rect l="0" t="0" r="0" b="0"/>
          <a:pathLst>
            <a:path>
              <a:moveTo>
                <a:pt x="0" y="0"/>
              </a:moveTo>
              <a:lnTo>
                <a:pt x="0" y="454836"/>
              </a:lnTo>
              <a:lnTo>
                <a:pt x="150103" y="454836"/>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6D990B2-A2B0-4BD7-931F-BB6D922AF186}">
      <dsp:nvSpPr>
        <dsp:cNvPr id="0" name=""/>
        <dsp:cNvSpPr/>
      </dsp:nvSpPr>
      <dsp:spPr>
        <a:xfrm>
          <a:off x="1714602" y="1212694"/>
          <a:ext cx="2452276" cy="210144"/>
        </a:xfrm>
        <a:custGeom>
          <a:avLst/>
          <a:gdLst/>
          <a:ahLst/>
          <a:cxnLst/>
          <a:rect l="0" t="0" r="0" b="0"/>
          <a:pathLst>
            <a:path>
              <a:moveTo>
                <a:pt x="2452276" y="0"/>
              </a:moveTo>
              <a:lnTo>
                <a:pt x="2452276" y="105072"/>
              </a:lnTo>
              <a:lnTo>
                <a:pt x="0" y="105072"/>
              </a:lnTo>
              <a:lnTo>
                <a:pt x="0"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5087FA7-458A-4870-A343-C6F504CCAEE9}">
      <dsp:nvSpPr>
        <dsp:cNvPr id="0" name=""/>
        <dsp:cNvSpPr/>
      </dsp:nvSpPr>
      <dsp:spPr>
        <a:xfrm>
          <a:off x="103491" y="1923184"/>
          <a:ext cx="150103" cy="1170807"/>
        </a:xfrm>
        <a:custGeom>
          <a:avLst/>
          <a:gdLst/>
          <a:ahLst/>
          <a:cxnLst/>
          <a:rect l="0" t="0" r="0" b="0"/>
          <a:pathLst>
            <a:path>
              <a:moveTo>
                <a:pt x="0" y="0"/>
              </a:moveTo>
              <a:lnTo>
                <a:pt x="0" y="1170807"/>
              </a:lnTo>
              <a:lnTo>
                <a:pt x="150103" y="117080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803D337-48A2-4B34-ACB8-111EBB5D5479}">
      <dsp:nvSpPr>
        <dsp:cNvPr id="0" name=""/>
        <dsp:cNvSpPr/>
      </dsp:nvSpPr>
      <dsp:spPr>
        <a:xfrm>
          <a:off x="103491" y="1923184"/>
          <a:ext cx="150103" cy="460317"/>
        </a:xfrm>
        <a:custGeom>
          <a:avLst/>
          <a:gdLst/>
          <a:ahLst/>
          <a:cxnLst/>
          <a:rect l="0" t="0" r="0" b="0"/>
          <a:pathLst>
            <a:path>
              <a:moveTo>
                <a:pt x="0" y="0"/>
              </a:moveTo>
              <a:lnTo>
                <a:pt x="0" y="460317"/>
              </a:lnTo>
              <a:lnTo>
                <a:pt x="150103" y="46031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DC65D44-A4E2-442A-8F0A-5D9918F9760E}">
      <dsp:nvSpPr>
        <dsp:cNvPr id="0" name=""/>
        <dsp:cNvSpPr/>
      </dsp:nvSpPr>
      <dsp:spPr>
        <a:xfrm>
          <a:off x="503767" y="1212694"/>
          <a:ext cx="3663111" cy="210144"/>
        </a:xfrm>
        <a:custGeom>
          <a:avLst/>
          <a:gdLst/>
          <a:ahLst/>
          <a:cxnLst/>
          <a:rect l="0" t="0" r="0" b="0"/>
          <a:pathLst>
            <a:path>
              <a:moveTo>
                <a:pt x="3663111" y="0"/>
              </a:moveTo>
              <a:lnTo>
                <a:pt x="3663111" y="105072"/>
              </a:lnTo>
              <a:lnTo>
                <a:pt x="0" y="105072"/>
              </a:lnTo>
              <a:lnTo>
                <a:pt x="0"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065A9AC-30A9-4E08-B062-7F7D3788DA4F}">
      <dsp:nvSpPr>
        <dsp:cNvPr id="0" name=""/>
        <dsp:cNvSpPr/>
      </dsp:nvSpPr>
      <dsp:spPr>
        <a:xfrm>
          <a:off x="3489581" y="712349"/>
          <a:ext cx="1354594" cy="500345"/>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chemeClr val="tx1">
                  <a:lumMod val="95000"/>
                  <a:lumOff val="5000"/>
                </a:schemeClr>
              </a:solidFill>
              <a:latin typeface="+mn-lt"/>
              <a:ea typeface="+mn-lt"/>
              <a:cs typeface="+mn-lt"/>
            </a:rPr>
            <a:t>Gerente general </a:t>
          </a:r>
        </a:p>
        <a:p>
          <a:pPr marL="0" lvl="0" indent="0" algn="ctr" defTabSz="355600">
            <a:lnSpc>
              <a:spcPct val="90000"/>
            </a:lnSpc>
            <a:spcBef>
              <a:spcPct val="0"/>
            </a:spcBef>
            <a:spcAft>
              <a:spcPct val="35000"/>
            </a:spcAft>
            <a:buNone/>
          </a:pPr>
          <a:r>
            <a:rPr lang="en-US" sz="800" b="1" kern="1200">
              <a:solidFill>
                <a:schemeClr val="tx1">
                  <a:lumMod val="95000"/>
                  <a:lumOff val="5000"/>
                </a:schemeClr>
              </a:solidFill>
              <a:latin typeface="+mn-lt"/>
              <a:ea typeface="+mn-lt"/>
              <a:cs typeface="+mn-lt"/>
            </a:rPr>
            <a:t>Noah Manuel Salazar Rojas </a:t>
          </a:r>
          <a:endParaRPr lang="es-CR" sz="800" kern="1200">
            <a:solidFill>
              <a:schemeClr val="tx1">
                <a:lumMod val="95000"/>
                <a:lumOff val="5000"/>
              </a:schemeClr>
            </a:solidFill>
          </a:endParaRPr>
        </a:p>
      </dsp:txBody>
      <dsp:txXfrm>
        <a:off x="3489581" y="712349"/>
        <a:ext cx="1354594" cy="500345"/>
      </dsp:txXfrm>
    </dsp:sp>
    <dsp:sp modelId="{50B26B25-FCB5-4F8E-A81D-3B0A21E7A220}">
      <dsp:nvSpPr>
        <dsp:cNvPr id="0" name=""/>
        <dsp:cNvSpPr/>
      </dsp:nvSpPr>
      <dsp:spPr>
        <a:xfrm>
          <a:off x="3422"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Finanzas</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Niyeth Monserrath Gómez Olivares</a:t>
          </a:r>
          <a:endParaRPr lang="es-CR" sz="700" b="1" kern="1200">
            <a:solidFill>
              <a:schemeClr val="tx1">
                <a:lumMod val="95000"/>
                <a:lumOff val="5000"/>
              </a:schemeClr>
            </a:solidFill>
          </a:endParaRPr>
        </a:p>
      </dsp:txBody>
      <dsp:txXfrm>
        <a:off x="3422" y="1422839"/>
        <a:ext cx="1000690" cy="500345"/>
      </dsp:txXfrm>
    </dsp:sp>
    <dsp:sp modelId="{1E5219C8-AF30-4E7C-A215-E49407BAF74C}">
      <dsp:nvSpPr>
        <dsp:cNvPr id="0" name=""/>
        <dsp:cNvSpPr/>
      </dsp:nvSpPr>
      <dsp:spPr>
        <a:xfrm>
          <a:off x="253595" y="2133329"/>
          <a:ext cx="1000690"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cs typeface="Calibri" panose="020F0502020204030204" pitchFamily="34" charset="0"/>
            </a:rPr>
            <a:t>Encargada de departamento de contabilidad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cs typeface="Calibri" panose="020F0502020204030204" pitchFamily="34" charset="0"/>
            </a:rPr>
            <a:t>Melany</a:t>
          </a:r>
          <a:r>
            <a:rPr lang="en-US" sz="700" b="1" i="0" u="none" strike="noStrike" kern="1200" baseline="0">
              <a:solidFill>
                <a:schemeClr val="tx1">
                  <a:lumMod val="95000"/>
                  <a:lumOff val="5000"/>
                </a:schemeClr>
              </a:solidFill>
              <a:latin typeface="Calibri" panose="020F0502020204030204" pitchFamily="34" charset="0"/>
              <a:cs typeface="Calibri" panose="020F0502020204030204" pitchFamily="34" charset="0"/>
            </a:rPr>
            <a:t> Elizondo Arias </a:t>
          </a:r>
          <a:endParaRPr lang="es-CR" sz="700" b="1" kern="1200">
            <a:solidFill>
              <a:schemeClr val="tx1">
                <a:lumMod val="95000"/>
                <a:lumOff val="5000"/>
              </a:schemeClr>
            </a:solidFill>
          </a:endParaRPr>
        </a:p>
      </dsp:txBody>
      <dsp:txXfrm>
        <a:off x="253595" y="2133329"/>
        <a:ext cx="1000690" cy="500345"/>
      </dsp:txXfrm>
    </dsp:sp>
    <dsp:sp modelId="{FE1825EA-69F6-408B-87B5-75027427C411}">
      <dsp:nvSpPr>
        <dsp:cNvPr id="0" name=""/>
        <dsp:cNvSpPr/>
      </dsp:nvSpPr>
      <dsp:spPr>
        <a:xfrm>
          <a:off x="253595" y="2843819"/>
          <a:ext cx="1000690"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Encargado de tesorería</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Brandon Ricardo Mora Mata</a:t>
          </a:r>
          <a:endParaRPr lang="es-CR" sz="700" b="1" kern="1200">
            <a:solidFill>
              <a:schemeClr val="tx1">
                <a:lumMod val="95000"/>
                <a:lumOff val="5000"/>
              </a:schemeClr>
            </a:solidFill>
          </a:endParaRPr>
        </a:p>
      </dsp:txBody>
      <dsp:txXfrm>
        <a:off x="253595" y="2843819"/>
        <a:ext cx="1000690" cy="500345"/>
      </dsp:txXfrm>
    </dsp:sp>
    <dsp:sp modelId="{A5751E45-5D4F-4A35-98DA-9C9E8034775F}">
      <dsp:nvSpPr>
        <dsp:cNvPr id="0" name=""/>
        <dsp:cNvSpPr/>
      </dsp:nvSpPr>
      <dsp:spPr>
        <a:xfrm>
          <a:off x="1214257"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mercadeo </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Eimmy Geovanna Tames Hidalgo</a:t>
          </a:r>
          <a:endParaRPr lang="es-CR" sz="700" b="1" kern="1200">
            <a:solidFill>
              <a:schemeClr val="tx1">
                <a:lumMod val="95000"/>
                <a:lumOff val="5000"/>
              </a:schemeClr>
            </a:solidFill>
          </a:endParaRPr>
        </a:p>
      </dsp:txBody>
      <dsp:txXfrm>
        <a:off x="1214257" y="1422839"/>
        <a:ext cx="1000690" cy="500345"/>
      </dsp:txXfrm>
    </dsp:sp>
    <dsp:sp modelId="{A76B3F7F-782E-4E89-B53B-5D17866976F3}">
      <dsp:nvSpPr>
        <dsp:cNvPr id="0" name=""/>
        <dsp:cNvSpPr/>
      </dsp:nvSpPr>
      <dsp:spPr>
        <a:xfrm>
          <a:off x="1464430" y="2133329"/>
          <a:ext cx="1629413" cy="48938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area de comunicación y Relaciones Públicas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Ashly Jimena Mora Calderón </a:t>
          </a:r>
          <a:endParaRPr lang="es-CR" sz="700" b="1" kern="1200">
            <a:solidFill>
              <a:schemeClr val="tx1">
                <a:lumMod val="95000"/>
                <a:lumOff val="5000"/>
              </a:schemeClr>
            </a:solidFill>
          </a:endParaRPr>
        </a:p>
      </dsp:txBody>
      <dsp:txXfrm>
        <a:off x="1464430" y="2133329"/>
        <a:ext cx="1629413" cy="489382"/>
      </dsp:txXfrm>
    </dsp:sp>
    <dsp:sp modelId="{93ABABE6-386D-44FC-A1B3-61FC07F2948A}">
      <dsp:nvSpPr>
        <dsp:cNvPr id="0" name=""/>
        <dsp:cNvSpPr/>
      </dsp:nvSpPr>
      <dsp:spPr>
        <a:xfrm>
          <a:off x="1464430" y="2832857"/>
          <a:ext cx="1000690"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área de ventas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Natalie Nicole Baltodano Jiménez </a:t>
          </a:r>
          <a:endParaRPr lang="es-CR" sz="700" b="1" kern="1200">
            <a:solidFill>
              <a:schemeClr val="tx1">
                <a:lumMod val="95000"/>
                <a:lumOff val="5000"/>
              </a:schemeClr>
            </a:solidFill>
          </a:endParaRPr>
        </a:p>
      </dsp:txBody>
      <dsp:txXfrm>
        <a:off x="1464430" y="2832857"/>
        <a:ext cx="1000690" cy="500345"/>
      </dsp:txXfrm>
    </dsp:sp>
    <dsp:sp modelId="{733BC96A-F581-47F7-BF74-9777323087FF}">
      <dsp:nvSpPr>
        <dsp:cNvPr id="0" name=""/>
        <dsp:cNvSpPr/>
      </dsp:nvSpPr>
      <dsp:spPr>
        <a:xfrm>
          <a:off x="3053816"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producción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mn-lt"/>
              <a:ea typeface="+mn-lt"/>
              <a:cs typeface="+mn-lt"/>
            </a:rPr>
            <a:t>Masiel</a:t>
          </a:r>
          <a:r>
            <a:rPr lang="en-US" sz="700" b="1" i="0" u="none" strike="noStrike" kern="1200" baseline="0">
              <a:solidFill>
                <a:schemeClr val="tx1">
                  <a:lumMod val="95000"/>
                  <a:lumOff val="5000"/>
                </a:schemeClr>
              </a:solidFill>
              <a:latin typeface="+mn-lt"/>
              <a:ea typeface="+mn-lt"/>
              <a:cs typeface="+mn-lt"/>
            </a:rPr>
            <a:t> Guillén Araya</a:t>
          </a:r>
          <a:endParaRPr lang="es-CR" sz="700" b="1" kern="1200">
            <a:solidFill>
              <a:schemeClr val="tx1">
                <a:lumMod val="95000"/>
                <a:lumOff val="5000"/>
              </a:schemeClr>
            </a:solidFill>
          </a:endParaRPr>
        </a:p>
      </dsp:txBody>
      <dsp:txXfrm>
        <a:off x="3053816" y="1422839"/>
        <a:ext cx="1000690" cy="500345"/>
      </dsp:txXfrm>
    </dsp:sp>
    <dsp:sp modelId="{41B76155-6645-443E-ADAF-2A0EA839E350}">
      <dsp:nvSpPr>
        <dsp:cNvPr id="0" name=""/>
        <dsp:cNvSpPr/>
      </dsp:nvSpPr>
      <dsp:spPr>
        <a:xfrm>
          <a:off x="3303988" y="2133329"/>
          <a:ext cx="1532526"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producción, logistica  y distribución</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Yerlin Melania Araya Ureña </a:t>
          </a:r>
          <a:endParaRPr lang="es-CR" sz="700" b="1" kern="1200">
            <a:solidFill>
              <a:schemeClr val="tx1">
                <a:lumMod val="95000"/>
                <a:lumOff val="5000"/>
              </a:schemeClr>
            </a:solidFill>
          </a:endParaRPr>
        </a:p>
      </dsp:txBody>
      <dsp:txXfrm>
        <a:off x="3303988" y="2133329"/>
        <a:ext cx="1532526" cy="500345"/>
      </dsp:txXfrm>
    </dsp:sp>
    <dsp:sp modelId="{562CD5C4-74CF-4727-A565-F09A833D5CF2}">
      <dsp:nvSpPr>
        <dsp:cNvPr id="0" name=""/>
        <dsp:cNvSpPr/>
      </dsp:nvSpPr>
      <dsp:spPr>
        <a:xfrm>
          <a:off x="3303988" y="2843819"/>
          <a:ext cx="1000690" cy="61232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rPr>
            <a:t>Encargada de departamento de investigación y desarollo</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rPr>
            <a:t>Tifanny Sharid Mora Sánchez </a:t>
          </a:r>
          <a:endParaRPr lang="es-CR" sz="700" b="1" kern="1200">
            <a:solidFill>
              <a:schemeClr val="tx1">
                <a:lumMod val="95000"/>
                <a:lumOff val="5000"/>
              </a:schemeClr>
            </a:solidFill>
          </a:endParaRPr>
        </a:p>
      </dsp:txBody>
      <dsp:txXfrm>
        <a:off x="3303988" y="2843819"/>
        <a:ext cx="1000690" cy="612322"/>
      </dsp:txXfrm>
    </dsp:sp>
    <dsp:sp modelId="{8B5EA897-1A98-4913-B0BB-F91920DB54A3}">
      <dsp:nvSpPr>
        <dsp:cNvPr id="0" name=""/>
        <dsp:cNvSpPr/>
      </dsp:nvSpPr>
      <dsp:spPr>
        <a:xfrm>
          <a:off x="4796487"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recursos Humanos</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Abigail Andrina Morales Marín</a:t>
          </a:r>
          <a:endParaRPr lang="es-CR" sz="700" b="1" kern="1200">
            <a:solidFill>
              <a:schemeClr val="tx1">
                <a:lumMod val="95000"/>
                <a:lumOff val="5000"/>
              </a:schemeClr>
            </a:solidFill>
          </a:endParaRPr>
        </a:p>
      </dsp:txBody>
      <dsp:txXfrm>
        <a:off x="4796487" y="1422839"/>
        <a:ext cx="1000690" cy="500345"/>
      </dsp:txXfrm>
    </dsp:sp>
    <dsp:sp modelId="{2E904BE3-B66A-4D84-AA52-9714C1A5DCDF}">
      <dsp:nvSpPr>
        <dsp:cNvPr id="0" name=""/>
        <dsp:cNvSpPr/>
      </dsp:nvSpPr>
      <dsp:spPr>
        <a:xfrm>
          <a:off x="5046660" y="2133329"/>
          <a:ext cx="1112176"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selección y reclutamiento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Keila Patricia Mendez Cordero </a:t>
          </a:r>
          <a:endParaRPr lang="es-CR" sz="700" b="1" kern="1200">
            <a:solidFill>
              <a:schemeClr val="tx1">
                <a:lumMod val="95000"/>
                <a:lumOff val="5000"/>
              </a:schemeClr>
            </a:solidFill>
          </a:endParaRPr>
        </a:p>
      </dsp:txBody>
      <dsp:txXfrm>
        <a:off x="5046660" y="2133329"/>
        <a:ext cx="1112176" cy="500345"/>
      </dsp:txXfrm>
    </dsp:sp>
    <dsp:sp modelId="{CB6F9599-CF21-479F-8398-8B28706C483B}">
      <dsp:nvSpPr>
        <dsp:cNvPr id="0" name=""/>
        <dsp:cNvSpPr/>
      </dsp:nvSpPr>
      <dsp:spPr>
        <a:xfrm>
          <a:off x="5046660" y="2843819"/>
          <a:ext cx="1000690" cy="81906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Encargado de entramiento y medición del rendimiento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Janier Rodolfo Vargas Cordero </a:t>
          </a:r>
          <a:endParaRPr lang="es-CR" sz="700" b="1" kern="1200">
            <a:solidFill>
              <a:schemeClr val="tx1">
                <a:lumMod val="95000"/>
                <a:lumOff val="5000"/>
              </a:schemeClr>
            </a:solidFill>
          </a:endParaRPr>
        </a:p>
      </dsp:txBody>
      <dsp:txXfrm>
        <a:off x="5046660" y="2843819"/>
        <a:ext cx="1000690" cy="819064"/>
      </dsp:txXfrm>
    </dsp:sp>
    <dsp:sp modelId="{C1EC8429-83E8-46A0-810C-06AEDE1E2A51}">
      <dsp:nvSpPr>
        <dsp:cNvPr id="0" name=""/>
        <dsp:cNvSpPr/>
      </dsp:nvSpPr>
      <dsp:spPr>
        <a:xfrm>
          <a:off x="6118809"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sostenibilidad </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Gerardo Ignacio Naranjo Arias </a:t>
          </a:r>
          <a:endParaRPr lang="es-CR" sz="700" b="1" kern="1200">
            <a:solidFill>
              <a:schemeClr val="tx1">
                <a:lumMod val="95000"/>
                <a:lumOff val="5000"/>
              </a:schemeClr>
            </a:solidFill>
          </a:endParaRPr>
        </a:p>
      </dsp:txBody>
      <dsp:txXfrm>
        <a:off x="6118809" y="1422839"/>
        <a:ext cx="1000690" cy="500345"/>
      </dsp:txXfrm>
    </dsp:sp>
    <dsp:sp modelId="{0AF293F9-FECF-4EFC-BDD4-255D0DA4A2FC}">
      <dsp:nvSpPr>
        <dsp:cNvPr id="0" name=""/>
        <dsp:cNvSpPr/>
      </dsp:nvSpPr>
      <dsp:spPr>
        <a:xfrm>
          <a:off x="6368982" y="2133329"/>
          <a:ext cx="1000690" cy="64972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Encargado de estrategias de sostenibilidad ambiental, social y economica</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Cristhofer Zúñiga Acuña</a:t>
          </a:r>
          <a:endParaRPr lang="es-CR" sz="700" b="1" kern="1200">
            <a:solidFill>
              <a:schemeClr val="tx1">
                <a:lumMod val="95000"/>
                <a:lumOff val="5000"/>
              </a:schemeClr>
            </a:solidFill>
          </a:endParaRPr>
        </a:p>
      </dsp:txBody>
      <dsp:txXfrm>
        <a:off x="6368982" y="2133329"/>
        <a:ext cx="1000690" cy="649728"/>
      </dsp:txXfrm>
    </dsp:sp>
    <dsp:sp modelId="{07B16358-CC93-4A45-A752-22406E7F8FE9}">
      <dsp:nvSpPr>
        <dsp:cNvPr id="0" name=""/>
        <dsp:cNvSpPr/>
      </dsp:nvSpPr>
      <dsp:spPr>
        <a:xfrm>
          <a:off x="7329644"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TICs </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Emilia Sofía Ramírez Mora </a:t>
          </a:r>
          <a:endParaRPr lang="es-CR" sz="700" b="1" kern="1200">
            <a:solidFill>
              <a:schemeClr val="tx1">
                <a:lumMod val="95000"/>
                <a:lumOff val="5000"/>
              </a:schemeClr>
            </a:solidFill>
          </a:endParaRPr>
        </a:p>
      </dsp:txBody>
      <dsp:txXfrm>
        <a:off x="7329644" y="1422839"/>
        <a:ext cx="1000690" cy="500345"/>
      </dsp:txXfrm>
    </dsp:sp>
    <dsp:sp modelId="{577DBC56-9316-4C41-8170-68AA5C03B83D}">
      <dsp:nvSpPr>
        <dsp:cNvPr id="0" name=""/>
        <dsp:cNvSpPr/>
      </dsp:nvSpPr>
      <dsp:spPr>
        <a:xfrm>
          <a:off x="7579817" y="2133329"/>
          <a:ext cx="1000690" cy="76104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Departamento de ciberseguridad y control de riesgos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Kristel Sofia Villalobos Fallas </a:t>
          </a:r>
          <a:endParaRPr lang="es-CR" sz="700" b="1" kern="1200">
            <a:solidFill>
              <a:schemeClr val="tx1">
                <a:lumMod val="95000"/>
                <a:lumOff val="5000"/>
              </a:schemeClr>
            </a:solidFill>
          </a:endParaRPr>
        </a:p>
      </dsp:txBody>
      <dsp:txXfrm>
        <a:off x="7579817" y="2133329"/>
        <a:ext cx="1000690" cy="761049"/>
      </dsp:txXfrm>
    </dsp:sp>
    <dsp:sp modelId="{5D41587D-AB39-41EA-8605-E5069095A15F}">
      <dsp:nvSpPr>
        <dsp:cNvPr id="0" name=""/>
        <dsp:cNvSpPr/>
      </dsp:nvSpPr>
      <dsp:spPr>
        <a:xfrm>
          <a:off x="7579817" y="3104524"/>
          <a:ext cx="1000690" cy="85054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Encargado de desarrollo de aplicaciones empresariales y nuevas tecnologías</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Dilan</a:t>
          </a:r>
          <a:r>
            <a:rPr lang="en-US" sz="700" b="1" i="0" u="none" strike="noStrike" kern="1200" baseline="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 Jesús González Campos </a:t>
          </a:r>
          <a:endParaRPr lang="es-CR" sz="700" b="1" kern="1200">
            <a:solidFill>
              <a:schemeClr val="tx1">
                <a:lumMod val="95000"/>
                <a:lumOff val="5000"/>
              </a:schemeClr>
            </a:solidFill>
          </a:endParaRPr>
        </a:p>
      </dsp:txBody>
      <dsp:txXfrm>
        <a:off x="7579817" y="3104524"/>
        <a:ext cx="1000690" cy="8505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1EB79-047A-44F2-BC9C-A94C3A1BB215}">
  <ds:schemaRefs>
    <ds:schemaRef ds:uri="http://schemas.microsoft.com/sharepoint/v3/contenttype/forms"/>
  </ds:schemaRefs>
</ds:datastoreItem>
</file>

<file path=customXml/itemProps2.xml><?xml version="1.0" encoding="utf-8"?>
<ds:datastoreItem xmlns:ds="http://schemas.openxmlformats.org/officeDocument/2006/customXml" ds:itemID="{8CF5DF23-5A2D-4158-AE82-02E2E9507EBF}">
  <ds:schemaRefs>
    <ds:schemaRef ds:uri="http://schemas.openxmlformats.org/officeDocument/2006/bibliography"/>
  </ds:schemaRefs>
</ds:datastoreItem>
</file>

<file path=customXml/itemProps3.xml><?xml version="1.0" encoding="utf-8"?>
<ds:datastoreItem xmlns:ds="http://schemas.openxmlformats.org/officeDocument/2006/customXml" ds:itemID="{7932DAEA-2F1C-4F1F-B71C-F3D998B4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5399</Words>
  <Characters>29698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Wilson Guzmán</cp:lastModifiedBy>
  <cp:revision>2</cp:revision>
  <cp:lastPrinted>2022-11-15T20:43:00Z</cp:lastPrinted>
  <dcterms:created xsi:type="dcterms:W3CDTF">2024-08-15T19:21:00Z</dcterms:created>
  <dcterms:modified xsi:type="dcterms:W3CDTF">2024-08-15T19:21:00Z</dcterms:modified>
</cp:coreProperties>
</file>