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6A9BA58C" w:rsidR="03505573" w:rsidRPr="0072618A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09D32303" w14:textId="53BEFB20" w:rsidR="0072618A" w:rsidRPr="007C2E73" w:rsidRDefault="0072618A" w:rsidP="0072618A">
      <w:pPr>
        <w:pStyle w:val="NormalWeb"/>
        <w:spacing w:line="360" w:lineRule="auto"/>
        <w:ind w:left="72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Las sombrillas y paraguas convencionales son competencia indirecta ya que las personas les </w:t>
      </w:r>
      <w:bookmarkStart w:id="0" w:name="_GoBack"/>
      <w:bookmarkEnd w:id="0"/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>gustan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lo tradicional, confiable y/o barato. Puede que exista alguna otra empresa que quiera vender un producto muy parecido al nuestro, cual proteja al cliente al 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>momento de bajar de su vehículo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pero hasta el momento nuestra empresa no tiene conocimiento sobre alguna competencia directa. </w:t>
      </w:r>
    </w:p>
    <w:p w14:paraId="702AC998" w14:textId="546D8D50" w:rsidR="0072618A" w:rsidRPr="007C2E73" w:rsidRDefault="0072618A" w:rsidP="0072618A">
      <w:pPr>
        <w:pStyle w:val="NormalWeb"/>
        <w:spacing w:line="360" w:lineRule="auto"/>
        <w:ind w:left="72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</w:p>
    <w:p w14:paraId="10B7F35F" w14:textId="3C07B5F0" w:rsidR="03505573" w:rsidRPr="007C2E73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63B0E190" w14:textId="28E01A89" w:rsidR="03505573" w:rsidRPr="007C2E73" w:rsidRDefault="0082166F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La empresa tiene un nicho de 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>mercado en específico,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las pers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>onas adultas que posean un vehículo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. Se les proveerá un precio cómodo por el producto, este satisfacera la necesidad de no mojarse cuando llueve, especi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almente en esos días 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en los cuales los atuendos son lo 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>más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importante.</w:t>
      </w:r>
    </w:p>
    <w:p w14:paraId="00BE0E8A" w14:textId="72AD3D4B" w:rsidR="0082166F" w:rsidRPr="007C2E73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Ventaja competitiva: A continuación, explicar cuáles son los aspectos únicos del producto y/o servicios difíciles de copiar, sin embargo, estos no pueden ser basados en el precio.</w:t>
      </w:r>
    </w:p>
    <w:p w14:paraId="7B15536A" w14:textId="4BE1CFE1" w:rsidR="0082166F" w:rsidRPr="007C2E73" w:rsidRDefault="0082166F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La idea principal que queremos transmitir a nuestro mercado meta es la versatilidad y funcionalidad de nuestro producto, además </w:t>
      </w:r>
      <w:r w:rsidR="00A11E1B" w:rsidRPr="007C2E73">
        <w:rPr>
          <w:rFonts w:asciiTheme="minorHAnsi" w:hAnsiTheme="minorHAnsi" w:cstheme="minorHAnsi"/>
          <w:bCs/>
          <w:color w:val="000000" w:themeColor="text1"/>
          <w:lang w:val="es-ES"/>
        </w:rPr>
        <w:t>lo que queremos satisfacer con un producto de calidad, innovador en el mercado.</w:t>
      </w:r>
    </w:p>
    <w:p w14:paraId="0187BD6B" w14:textId="7D1FCB38" w:rsidR="0026038A" w:rsidRPr="007C2E73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Mezcla de marketing: A continuación, deberán explicar ampliamente la mezcla de marketing.</w:t>
      </w:r>
    </w:p>
    <w:p w14:paraId="50A8B32F" w14:textId="77777777" w:rsidR="0026038A" w:rsidRPr="007C2E73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4FA57468" w14:textId="77777777" w:rsidR="002F12A8" w:rsidRPr="007C2E73" w:rsidRDefault="03505573" w:rsidP="0070419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Descripción: </w:t>
      </w:r>
    </w:p>
    <w:p w14:paraId="4C2A3B38" w14:textId="69AFBEB9" w:rsidR="00704191" w:rsidRPr="007C2E73" w:rsidRDefault="00A11E1B" w:rsidP="002F12A8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UmbrellaCar es un producto que te ayudara en esos días lluviosos en los que no quieres permitir a la lluvia arruinar tu atuendo</w:t>
      </w:r>
      <w:r w:rsidR="002F12A8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. </w:t>
      </w:r>
    </w:p>
    <w:p w14:paraId="102E4BE2" w14:textId="77777777" w:rsidR="00704191" w:rsidRPr="007C2E73" w:rsidRDefault="03505573" w:rsidP="00704191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Atributos</w:t>
      </w:r>
    </w:p>
    <w:p w14:paraId="566D2571" w14:textId="4566B4AE" w:rsidR="00A11E1B" w:rsidRPr="007C2E73" w:rsidRDefault="00A11E1B" w:rsidP="007041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Es sencillo de equipar al vehículo y de desplegar a la hora de abrir la puerta del vehículo.</w:t>
      </w:r>
    </w:p>
    <w:p w14:paraId="15F28F76" w14:textId="246D2619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Empaque. </w:t>
      </w:r>
    </w:p>
    <w:p w14:paraId="0A5B4821" w14:textId="5849E890" w:rsidR="00A11E1B" w:rsidRPr="007C2E73" w:rsidRDefault="00704191" w:rsidP="00A11E1B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Se distribuye en una caja de cartón</w:t>
      </w:r>
      <w:r w:rsidR="00A11E1B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reciclable </w:t>
      </w:r>
      <w:r w:rsidR="00A11E1B" w:rsidRPr="007C2E73">
        <w:rPr>
          <w:rFonts w:asciiTheme="minorHAnsi" w:hAnsiTheme="minorHAnsi" w:cstheme="minorHAnsi"/>
          <w:bCs/>
          <w:color w:val="000000" w:themeColor="text1"/>
          <w:lang w:val="es-ES"/>
        </w:rPr>
        <w:t>con el logo de UmbrellaCar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, con un manual de uso fácil de comprender para el momento de equipar el producto al vehículo. </w:t>
      </w:r>
    </w:p>
    <w:p w14:paraId="4508A378" w14:textId="77777777" w:rsidR="00D851E1" w:rsidRPr="007C2E73" w:rsidRDefault="00D851E1" w:rsidP="00D851E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3AFF9DC1" w14:textId="1634B020" w:rsidR="00074B33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Presentaciones a la venta.</w:t>
      </w:r>
    </w:p>
    <w:p w14:paraId="7E558B32" w14:textId="304448C9" w:rsidR="002F12A8" w:rsidRPr="007C2E73" w:rsidRDefault="002F12A8" w:rsidP="002F12A8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Se le presenta al cliente el producto de manera amigable, sencilla y rápida de comprender, que el cliente no se sienta sofocado al momento de presentar el Umbrellacar. </w:t>
      </w:r>
    </w:p>
    <w:p w14:paraId="2350047D" w14:textId="77777777" w:rsidR="00704191" w:rsidRPr="007C2E73" w:rsidRDefault="00704191" w:rsidP="007041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1ED172E6" w14:textId="1DD63902" w:rsidR="0026038A" w:rsidRPr="007C2E73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1827D387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</w:t>
      </w:r>
      <w:r w:rsidR="00704191" w:rsidRPr="007C2E73">
        <w:rPr>
          <w:rFonts w:asciiTheme="minorHAnsi" w:hAnsiTheme="minorHAnsi" w:cstheme="minorHAnsi"/>
          <w:bCs/>
          <w:color w:val="000000" w:themeColor="text1"/>
          <w:lang w:val="es-ES"/>
        </w:rPr>
        <w:t>.</w:t>
      </w:r>
    </w:p>
    <w:p w14:paraId="4AEAA1E2" w14:textId="306742EF" w:rsidR="00704191" w:rsidRPr="007C2E73" w:rsidRDefault="00704191" w:rsidP="007041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 xml:space="preserve">Se </w:t>
      </w:r>
      <w:proofErr w:type="spellStart"/>
      <w:proofErr w:type="gramStart"/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a</w:t>
      </w:r>
      <w:proofErr w:type="spellEnd"/>
      <w:proofErr w:type="gramEnd"/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 elegido un precio de ₡29 450 por unidad, este precio a sido elegido en base a la producción planeada</w:t>
      </w:r>
      <w:r w:rsidR="002F12A8" w:rsidRPr="007C2E73">
        <w:rPr>
          <w:rFonts w:asciiTheme="minorHAnsi" w:hAnsiTheme="minorHAnsi" w:cstheme="minorHAnsi"/>
          <w:bCs/>
          <w:color w:val="000000" w:themeColor="text1"/>
          <w:lang w:val="es-ES"/>
        </w:rPr>
        <w:t>, ade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más de ser un precio </w:t>
      </w:r>
      <w:r w:rsidR="002F12A8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cómodo para el cliente. </w:t>
      </w:r>
    </w:p>
    <w:p w14:paraId="66B007DF" w14:textId="52C8ED31" w:rsidR="002F12A8" w:rsidRPr="007C2E73" w:rsidRDefault="002F12A8" w:rsidP="00704191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63C8EE38" w14:textId="35A9DAF0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de precio: </w:t>
      </w:r>
    </w:p>
    <w:p w14:paraId="5040F6E3" w14:textId="1FCBE847" w:rsidR="002F12A8" w:rsidRPr="007C2E73" w:rsidRDefault="002F12A8" w:rsidP="002F12A8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Se ha escogido un precio en base a la cantidad de m</w:t>
      </w:r>
      <w:r w:rsidR="007C2E73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aterial comprado, </w:t>
      </w: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de buena calidad el cual no llegue a ser caro para el cliente y tampoco cause desventajas en la empresa. </w:t>
      </w:r>
    </w:p>
    <w:p w14:paraId="121899BC" w14:textId="3BCEA79A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A quienes va dirigido: </w:t>
      </w:r>
    </w:p>
    <w:p w14:paraId="02009E55" w14:textId="5E8903C8" w:rsidR="002F12A8" w:rsidRPr="007C2E73" w:rsidRDefault="002F12A8" w:rsidP="002F12A8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Va dirigido a personas adultas que posean uno o más vehículos. </w:t>
      </w:r>
    </w:p>
    <w:p w14:paraId="7073AB2D" w14:textId="7AD2908B" w:rsidR="0026038A" w:rsidRPr="007C2E73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40EBCB4E" w14:textId="1DB63E66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Puntos de venta</w:t>
      </w:r>
      <w:r w:rsidR="002F12A8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: Nos encontramos en Santa María de Dota, 800 m norte del Parque </w:t>
      </w:r>
      <w:r w:rsidR="00142D95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Ernesto Zumbado, calle San Rafael. </w:t>
      </w:r>
    </w:p>
    <w:p w14:paraId="01670721" w14:textId="553055DD" w:rsidR="00074B33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Logística</w:t>
      </w:r>
      <w:r w:rsidR="00142D95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: Se van a producir 100 unidades por mes, si la venta comienza a aumentar se producirían aproximadamente 200 unidades al mes. Inicialmente se dirigirían 50 unidades a envíos al país y 50 unidades en nuestro punto de venta físico. </w:t>
      </w:r>
    </w:p>
    <w:p w14:paraId="0396A948" w14:textId="17A721BD" w:rsidR="0026038A" w:rsidRPr="007C2E73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0997B062" w14:textId="2642B481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</w:t>
      </w:r>
      <w:r w:rsidR="00142D95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: Se crearan videos promocionales del Umbrellacar cuales serán subidos en apps como Instagram, Facebook, Tik tok y WhatsApp. </w:t>
      </w:r>
    </w:p>
    <w:p w14:paraId="68137EEB" w14:textId="77777777" w:rsidR="00142D95" w:rsidRPr="007C2E73" w:rsidRDefault="00142D95" w:rsidP="00142D95">
      <w:pPr>
        <w:pStyle w:val="NormalWeb"/>
        <w:spacing w:line="360" w:lineRule="auto"/>
        <w:ind w:left="2160"/>
        <w:rPr>
          <w:rFonts w:asciiTheme="minorHAnsi" w:hAnsiTheme="minorHAnsi" w:cstheme="minorHAnsi"/>
          <w:bCs/>
          <w:color w:val="000000"/>
          <w:lang w:val="es-ES"/>
        </w:rPr>
      </w:pPr>
    </w:p>
    <w:p w14:paraId="6C1A4051" w14:textId="3F8C6B9C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Brochures</w:t>
      </w:r>
      <w:proofErr w:type="spellEnd"/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, banners, </w:t>
      </w:r>
      <w:proofErr w:type="spellStart"/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etc</w:t>
      </w:r>
      <w:proofErr w:type="spellEnd"/>
      <w:r w:rsidR="00142D95" w:rsidRPr="007C2E73">
        <w:rPr>
          <w:rFonts w:asciiTheme="minorHAnsi" w:hAnsiTheme="minorHAnsi" w:cstheme="minorHAnsi"/>
          <w:bCs/>
          <w:color w:val="000000" w:themeColor="text1"/>
          <w:lang w:val="es-ES"/>
        </w:rPr>
        <w:t xml:space="preserve">: Se van a crear afiches publicitarios, se van a compartir de manera física comprando espacios de promoción y de manera digital en las aplicaciones ya antes mencionadas. </w:t>
      </w:r>
    </w:p>
    <w:p w14:paraId="3E9FF731" w14:textId="77777777" w:rsidR="00142D95" w:rsidRPr="007C2E73" w:rsidRDefault="00142D95" w:rsidP="00142D95">
      <w:pPr>
        <w:pStyle w:val="Prrafodelista"/>
        <w:rPr>
          <w:rFonts w:cstheme="minorHAnsi"/>
          <w:bCs/>
          <w:color w:val="000000"/>
          <w:lang w:val="es-ES"/>
        </w:rPr>
      </w:pPr>
    </w:p>
    <w:p w14:paraId="09092368" w14:textId="77777777" w:rsidR="00142D95" w:rsidRPr="007C2E73" w:rsidRDefault="00142D95" w:rsidP="00142D95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4372E70F" w14:textId="50BDC2CA" w:rsidR="0026038A" w:rsidRPr="007C2E73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Brindar los ejemplos visuales</w:t>
      </w:r>
      <w:r w:rsidR="00142D95" w:rsidRPr="007C2E73">
        <w:rPr>
          <w:rFonts w:asciiTheme="minorHAnsi" w:hAnsiTheme="minorHAnsi" w:cstheme="minorHAnsi"/>
          <w:bCs/>
          <w:color w:val="000000" w:themeColor="text1"/>
          <w:lang w:val="es-ES"/>
        </w:rPr>
        <w:t>:</w:t>
      </w:r>
      <w:r w:rsidR="00142D95" w:rsidRPr="007C2E73">
        <w:rPr>
          <w:rFonts w:asciiTheme="minorHAnsi" w:hAnsiTheme="minorHAnsi" w:cstheme="minorHAnsi"/>
          <w:bCs/>
          <w:color w:val="000000"/>
          <w:lang w:val="es-ES"/>
        </w:rPr>
        <w:t xml:space="preserve"> Se les va a brindar un prototipo de manera físi</w:t>
      </w:r>
      <w:r w:rsidR="007C2E73" w:rsidRPr="007C2E73">
        <w:rPr>
          <w:rFonts w:asciiTheme="minorHAnsi" w:hAnsiTheme="minorHAnsi" w:cstheme="minorHAnsi"/>
          <w:bCs/>
          <w:color w:val="000000"/>
          <w:lang w:val="es-ES"/>
        </w:rPr>
        <w:t xml:space="preserve">ca (presentándolo) y/o </w:t>
      </w:r>
      <w:r w:rsidR="00142D95" w:rsidRPr="007C2E73">
        <w:rPr>
          <w:rFonts w:asciiTheme="minorHAnsi" w:hAnsiTheme="minorHAnsi" w:cstheme="minorHAnsi"/>
          <w:bCs/>
          <w:color w:val="000000"/>
          <w:lang w:val="es-ES"/>
        </w:rPr>
        <w:t xml:space="preserve"> digital con fotos o videos. </w:t>
      </w:r>
    </w:p>
    <w:p w14:paraId="08222B72" w14:textId="2DCCD675" w:rsidR="007C2E73" w:rsidRPr="007C2E73" w:rsidRDefault="03505573" w:rsidP="007C2E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51B26D83" w14:textId="1908E43A" w:rsidR="0026038A" w:rsidRPr="007C2E73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p w14:paraId="6566FB4D" w14:textId="5925C524" w:rsidR="0026038A" w:rsidRPr="007C2E73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Descuentos en ferias.</w:t>
      </w:r>
    </w:p>
    <w:p w14:paraId="592D3454" w14:textId="35E0D5D9" w:rsidR="00235DF8" w:rsidRPr="007C2E73" w:rsidRDefault="007C2E73" w:rsidP="00D851E1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 w:themeColor="text1"/>
          <w:lang w:val="es-ES"/>
        </w:rPr>
        <w:t>Rifas</w:t>
      </w:r>
    </w:p>
    <w:p w14:paraId="64CDFC20" w14:textId="37A7F567" w:rsidR="00142D95" w:rsidRPr="007C2E73" w:rsidRDefault="00142D95" w:rsidP="00142D95">
      <w:pPr>
        <w:pStyle w:val="NormalWeb"/>
        <w:spacing w:line="360" w:lineRule="auto"/>
        <w:ind w:left="2520"/>
        <w:rPr>
          <w:rFonts w:asciiTheme="minorHAnsi" w:hAnsiTheme="minorHAnsi" w:cstheme="minorHAnsi"/>
          <w:bCs/>
          <w:color w:val="000000"/>
          <w:lang w:val="es-ES"/>
        </w:rPr>
      </w:pPr>
      <w:r w:rsidRPr="007C2E73">
        <w:rPr>
          <w:rFonts w:asciiTheme="minorHAnsi" w:hAnsiTheme="minorHAnsi" w:cstheme="minorHAnsi"/>
          <w:bCs/>
          <w:color w:val="000000"/>
          <w:lang w:val="es-ES"/>
        </w:rPr>
        <w:t>Si el cliente compra dos</w:t>
      </w:r>
      <w:r w:rsidR="00331D2B" w:rsidRPr="007C2E73">
        <w:rPr>
          <w:rFonts w:asciiTheme="minorHAnsi" w:hAnsiTheme="minorHAnsi" w:cstheme="minorHAnsi"/>
          <w:bCs/>
          <w:color w:val="000000"/>
          <w:lang w:val="es-ES"/>
        </w:rPr>
        <w:t xml:space="preserve"> o más unidades de</w:t>
      </w:r>
      <w:r w:rsidRPr="007C2E73">
        <w:rPr>
          <w:rFonts w:asciiTheme="minorHAnsi" w:hAnsiTheme="minorHAnsi" w:cstheme="minorHAnsi"/>
          <w:bCs/>
          <w:color w:val="000000"/>
          <w:lang w:val="es-ES"/>
        </w:rPr>
        <w:t xml:space="preserve"> Umbrellacar</w:t>
      </w:r>
      <w:r w:rsidR="00331D2B" w:rsidRPr="007C2E73">
        <w:rPr>
          <w:rFonts w:asciiTheme="minorHAnsi" w:hAnsiTheme="minorHAnsi" w:cstheme="minorHAnsi"/>
          <w:bCs/>
          <w:color w:val="000000"/>
          <w:lang w:val="es-ES"/>
        </w:rPr>
        <w:t>,</w:t>
      </w:r>
      <w:r w:rsidRPr="007C2E73">
        <w:rPr>
          <w:rFonts w:asciiTheme="minorHAnsi" w:hAnsiTheme="minorHAnsi" w:cstheme="minorHAnsi"/>
          <w:bCs/>
          <w:color w:val="000000"/>
          <w:lang w:val="es-ES"/>
        </w:rPr>
        <w:t xml:space="preserve"> por una unidad recibirá </w:t>
      </w:r>
      <w:r w:rsidR="007C2E73" w:rsidRPr="007C2E73">
        <w:rPr>
          <w:rFonts w:asciiTheme="minorHAnsi" w:hAnsiTheme="minorHAnsi" w:cstheme="minorHAnsi"/>
          <w:bCs/>
          <w:color w:val="000000"/>
          <w:lang w:val="es-ES"/>
        </w:rPr>
        <w:t>un</w:t>
      </w:r>
      <w:r w:rsidR="007C2E73">
        <w:rPr>
          <w:rFonts w:asciiTheme="minorHAnsi" w:hAnsiTheme="minorHAnsi" w:cstheme="minorHAnsi"/>
          <w:bCs/>
          <w:color w:val="000000"/>
          <w:u w:val="single"/>
          <w:lang w:val="es-ES"/>
        </w:rPr>
        <w:t xml:space="preserve"> </w:t>
      </w:r>
      <w:r w:rsidR="007C2E73" w:rsidRPr="007C2E73">
        <w:rPr>
          <w:rFonts w:asciiTheme="minorHAnsi" w:hAnsiTheme="minorHAnsi" w:cstheme="minorHAnsi"/>
          <w:bCs/>
          <w:color w:val="000000"/>
          <w:lang w:val="es-ES"/>
        </w:rPr>
        <w:t>descuento del 5</w:t>
      </w:r>
      <w:proofErr w:type="gramStart"/>
      <w:r w:rsidR="00331D2B" w:rsidRPr="007C2E73">
        <w:rPr>
          <w:rFonts w:asciiTheme="minorHAnsi" w:hAnsiTheme="minorHAnsi" w:cstheme="minorHAnsi"/>
          <w:bCs/>
          <w:color w:val="000000"/>
          <w:lang w:val="es-ES"/>
        </w:rPr>
        <w:t>% .</w:t>
      </w:r>
      <w:proofErr w:type="gramEnd"/>
      <w:r w:rsidR="00331D2B" w:rsidRPr="007C2E73">
        <w:rPr>
          <w:rFonts w:asciiTheme="minorHAnsi" w:hAnsiTheme="minorHAnsi" w:cstheme="minorHAnsi"/>
          <w:bCs/>
          <w:color w:val="000000"/>
          <w:lang w:val="es-ES"/>
        </w:rPr>
        <w:t xml:space="preserve"> </w:t>
      </w:r>
    </w:p>
    <w:sectPr w:rsidR="00142D95" w:rsidRPr="007C2E7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7AF68" w14:textId="77777777" w:rsidR="00216C29" w:rsidRDefault="00216C29" w:rsidP="00A01EFA">
      <w:pPr>
        <w:spacing w:after="0" w:line="240" w:lineRule="auto"/>
      </w:pPr>
      <w:r>
        <w:separator/>
      </w:r>
    </w:p>
  </w:endnote>
  <w:endnote w:type="continuationSeparator" w:id="0">
    <w:p w14:paraId="15210DA5" w14:textId="77777777" w:rsidR="00216C29" w:rsidRDefault="00216C29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3B9E" w14:textId="3FEB07F8" w:rsidR="00D851E1" w:rsidRDefault="007A2CC5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05826" w14:textId="77777777" w:rsidR="00216C29" w:rsidRDefault="00216C29" w:rsidP="00A01EFA">
      <w:pPr>
        <w:spacing w:after="0" w:line="240" w:lineRule="auto"/>
      </w:pPr>
      <w:r>
        <w:separator/>
      </w:r>
    </w:p>
  </w:footnote>
  <w:footnote w:type="continuationSeparator" w:id="0">
    <w:p w14:paraId="7D4526C0" w14:textId="77777777" w:rsidR="00216C29" w:rsidRDefault="00216C29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F945C" w14:textId="6B18A85C" w:rsidR="00A01EFA" w:rsidRDefault="00D851E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FA"/>
    <w:rsid w:val="00030793"/>
    <w:rsid w:val="00074B33"/>
    <w:rsid w:val="000C1D36"/>
    <w:rsid w:val="000E66D1"/>
    <w:rsid w:val="00142D95"/>
    <w:rsid w:val="00164E4A"/>
    <w:rsid w:val="00216C29"/>
    <w:rsid w:val="00235DF8"/>
    <w:rsid w:val="0026038A"/>
    <w:rsid w:val="002F12A8"/>
    <w:rsid w:val="00322261"/>
    <w:rsid w:val="00331D2B"/>
    <w:rsid w:val="0040610E"/>
    <w:rsid w:val="004C54C8"/>
    <w:rsid w:val="004D6ADF"/>
    <w:rsid w:val="0052555A"/>
    <w:rsid w:val="0053212A"/>
    <w:rsid w:val="005470DA"/>
    <w:rsid w:val="005574A5"/>
    <w:rsid w:val="005B2FBB"/>
    <w:rsid w:val="00625043"/>
    <w:rsid w:val="00704191"/>
    <w:rsid w:val="0072618A"/>
    <w:rsid w:val="007320BC"/>
    <w:rsid w:val="007A2CC5"/>
    <w:rsid w:val="007B2234"/>
    <w:rsid w:val="007C2E73"/>
    <w:rsid w:val="007D790F"/>
    <w:rsid w:val="007E3C0E"/>
    <w:rsid w:val="00817658"/>
    <w:rsid w:val="0082166F"/>
    <w:rsid w:val="0087609D"/>
    <w:rsid w:val="008F3230"/>
    <w:rsid w:val="00930E73"/>
    <w:rsid w:val="00966919"/>
    <w:rsid w:val="009A4C35"/>
    <w:rsid w:val="00A01EFA"/>
    <w:rsid w:val="00A11E1B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95E7C"/>
    <w:rsid w:val="00DA2F73"/>
    <w:rsid w:val="00DA3D21"/>
    <w:rsid w:val="00DF2F70"/>
    <w:rsid w:val="00E23940"/>
    <w:rsid w:val="00E32BCA"/>
    <w:rsid w:val="00EE52F5"/>
    <w:rsid w:val="00EE6DD2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Jelin Arguedas Solano</cp:lastModifiedBy>
  <cp:revision>21</cp:revision>
  <cp:lastPrinted>2022-11-15T18:43:00Z</cp:lastPrinted>
  <dcterms:created xsi:type="dcterms:W3CDTF">2022-07-08T16:07:00Z</dcterms:created>
  <dcterms:modified xsi:type="dcterms:W3CDTF">2024-06-21T15:27:00Z</dcterms:modified>
</cp:coreProperties>
</file>