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Plan estratégico de Desarrollo Sostenible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Instrucciones:</w:t>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b w:val="1"/>
          <w:sz w:val="24"/>
          <w:szCs w:val="24"/>
          <w:rtl w:val="0"/>
        </w:rPr>
        <w:t xml:space="preserve">Sostenibilidad ambiental: </w:t>
      </w:r>
      <w:r w:rsidDel="00000000" w:rsidR="00000000" w:rsidRPr="00000000">
        <w:rPr>
          <w:sz w:val="24"/>
          <w:szCs w:val="24"/>
          <w:rtl w:val="0"/>
        </w:rPr>
        <w:t xml:space="preserve">  Queremos reciclar las bolsas de las que estamos vendiendo y es nuestro intento de vender bolsas de cartón en vez de bolsas plásticas. Es más, planeamos comunicar por medio de las redes sociales nuestro compromiso de proteger al medio ambiente, recomendando a los clientes que reciclen las bolsas también. Cuando estamos horneando las cosas podemos averiguar cómo no utilizamos mucha electricidad y agua.</w:t>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spacing w:line="360" w:lineRule="auto"/>
        <w:jc w:val="both"/>
        <w:rPr>
          <w:b w:val="1"/>
          <w:sz w:val="24"/>
          <w:szCs w:val="24"/>
        </w:rPr>
      </w:pPr>
      <w:r w:rsidDel="00000000" w:rsidR="00000000" w:rsidRPr="00000000">
        <w:rPr>
          <w:b w:val="1"/>
          <w:sz w:val="24"/>
          <w:szCs w:val="24"/>
          <w:rtl w:val="0"/>
        </w:rPr>
        <w:t xml:space="preserve">Sostenibilidad social: </w:t>
      </w: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En nuestro plan de sostenibilidad social, queremos estar de acuerdo con las opiniones de todos y seguir con nuestros valores de trabajo en equipo y respeto. Queremos mantener una buena comunicación entre nosotros. Para reservar un espacio seguro para todos podemos ser pasivos y tolerantes para que la gente pueda expresar sus sentimientos y digustaciones. Si hay gente que no quiere participar o asistir a las reuniones podemos hablar con estas personas para saber cual es el problema y establecer los próximos pasos grupal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jc w:val="both"/>
        <w:rPr>
          <w:b w:val="1"/>
          <w:sz w:val="24"/>
          <w:szCs w:val="24"/>
        </w:rPr>
      </w:pPr>
      <w:r w:rsidDel="00000000" w:rsidR="00000000" w:rsidRPr="00000000">
        <w:rPr>
          <w:b w:val="1"/>
          <w:sz w:val="24"/>
          <w:szCs w:val="24"/>
          <w:rtl w:val="0"/>
        </w:rPr>
        <w:t xml:space="preserve">Sostenibilidad económica:</w:t>
      </w: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___La igualdad económica interna del grupo es muy importante para nosotros. Antes de hacer las ventas, vamos a recaudar los fondos de los miembros del grupo. Cada persona va a aportar una cantidad igual. Sin embargo, si hay gente que pago mas/menos de lo que establecemos, vamos a repartir las ganancias finales por medio del por centaje de cuanto cada persona atribuyó. Es más, estamos comprando ingredientes como un grupo. Decidido por votacion del grupo en el futuro, vamos a repartir las ganancias hechas por nuestras ventas o vamos a invertirlas otra vez en nuestro negocio para realizar compras futur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17145</wp:posOffset>
          </wp:positionV>
          <wp:extent cx="5943600" cy="90805"/>
          <wp:effectExtent b="0" l="0" r="0" t="0"/>
          <wp:wrapSquare wrapText="bothSides" distB="0" distT="0" distL="114300" distR="114300"/>
          <wp:docPr id="21307057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908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-673215</wp:posOffset>
          </wp:positionH>
          <wp:positionV relativeFrom="paragraph">
            <wp:posOffset>-187324</wp:posOffset>
          </wp:positionV>
          <wp:extent cx="3355340" cy="504190"/>
          <wp:effectExtent b="0" l="0" r="0" t="0"/>
          <wp:wrapSquare wrapText="bothSides" distB="0" distT="0" distL="114300" distR="114300"/>
          <wp:docPr descr="Imagen que contiene Texto&#10;&#10;Descripción generada automáticamente" id="2130705742" name="image4.png"/>
          <a:graphic>
            <a:graphicData uri="http://schemas.openxmlformats.org/drawingml/2006/picture">
              <pic:pic>
                <pic:nvPicPr>
                  <pic:cNvPr descr="Imagen que contiene Texto&#10;&#10;Descripción generada automáticamente" id="0" name="image4.png"/>
                  <pic:cNvPicPr preferRelativeResize="0"/>
                </pic:nvPicPr>
                <pic:blipFill>
                  <a:blip r:embed="rId1"/>
                  <a:srcRect b="34792" l="0" r="0" t="36267"/>
                  <a:stretch>
                    <a:fillRect/>
                  </a:stretch>
                </pic:blipFill>
                <pic:spPr>
                  <a:xfrm>
                    <a:off x="0" y="0"/>
                    <a:ext cx="3355340" cy="5041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3752850</wp:posOffset>
          </wp:positionH>
          <wp:positionV relativeFrom="paragraph">
            <wp:posOffset>-103388</wp:posOffset>
          </wp:positionV>
          <wp:extent cx="2190750" cy="406400"/>
          <wp:effectExtent b="0" l="0" r="0" t="0"/>
          <wp:wrapSquare wrapText="bothSides" distB="0" distT="0" distL="114300" distR="114300"/>
          <wp:docPr descr="Imagen que contiene Escala de tiempo&#10;&#10;Descripción generada automáticamente" id="2130705741" name="image3.jpg"/>
          <a:graphic>
            <a:graphicData uri="http://schemas.openxmlformats.org/drawingml/2006/picture">
              <pic:pic>
                <pic:nvPicPr>
                  <pic:cNvPr descr="Imagen que contiene Escala de tiempo&#10;&#10;Descripción generada automáticamente" id="0" name="image3.jpg"/>
                  <pic:cNvPicPr preferRelativeResize="0"/>
                </pic:nvPicPr>
                <pic:blipFill>
                  <a:blip r:embed="rId2"/>
                  <a:srcRect b="38664" l="0" r="0" t="25442"/>
                  <a:stretch>
                    <a:fillRect/>
                  </a:stretch>
                </pic:blipFill>
                <pic:spPr>
                  <a:xfrm>
                    <a:off x="0" y="0"/>
                    <a:ext cx="2190750" cy="406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2141220</wp:posOffset>
          </wp:positionH>
          <wp:positionV relativeFrom="paragraph">
            <wp:posOffset>-27304</wp:posOffset>
          </wp:positionV>
          <wp:extent cx="1445895" cy="452755"/>
          <wp:effectExtent b="40981" l="11765" r="11765" t="40981"/>
          <wp:wrapSquare wrapText="bothSides" distB="0" distT="0" distL="114300" distR="114300"/>
          <wp:docPr descr="Logotipo, nombre de la empresa&#10;&#10;Descripción generada automáticamente" id="2130705740" name="image1.png"/>
          <a:graphic>
            <a:graphicData uri="http://schemas.openxmlformats.org/drawingml/2006/picture">
              <pic:pic>
                <pic:nvPicPr>
                  <pic:cNvPr descr="Logotipo, nombre de la empresa&#10;&#10;Descripción generada automáticamente" id="0" name="image1.png"/>
                  <pic:cNvPicPr preferRelativeResize="0"/>
                </pic:nvPicPr>
                <pic:blipFill>
                  <a:blip r:embed="rId3"/>
                  <a:srcRect b="49751" l="7001" r="27225" t="20891"/>
                  <a:stretch>
                    <a:fillRect/>
                  </a:stretch>
                </pic:blipFill>
                <pic:spPr>
                  <a:xfrm rot="21403256">
                    <a:off x="0" y="0"/>
                    <a:ext cx="1445895" cy="4527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01E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1EFA"/>
  </w:style>
  <w:style w:type="paragraph" w:styleId="Footer">
    <w:name w:val="footer"/>
    <w:basedOn w:val="Normal"/>
    <w:link w:val="FooterChar"/>
    <w:uiPriority w:val="99"/>
    <w:unhideWhenUsed w:val="1"/>
    <w:rsid w:val="00A01E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1EFA"/>
  </w:style>
  <w:style w:type="paragraph" w:styleId="NormalParagraphStyle" w:customStyle="1">
    <w:name w:val="NormalParagraphStyle"/>
    <w:basedOn w:val="Normal"/>
    <w:rsid w:val="00A01EFA"/>
    <w:pPr>
      <w:pBdr>
        <w:top w:color="000000" w:space="0" w:sz="8" w:val="none"/>
        <w:left w:color="000000" w:space="0" w:sz="8" w:val="none"/>
        <w:bottom w:color="000000" w:space="0" w:sz="8" w:val="none"/>
        <w:right w:color="000000" w:space="0" w:sz="8" w:val="none"/>
      </w:pBdr>
      <w:spacing w:after="0" w:line="288" w:lineRule="exact"/>
    </w:pPr>
    <w:rPr>
      <w:rFonts w:ascii="MinionPro-Regular" w:cs="MinionPro-Regular" w:hAnsi="MinionPro-Regular"/>
      <w:color w:val="262425"/>
      <w:sz w:val="24"/>
      <w:szCs w:val="24"/>
      <w:u w:color="000000"/>
      <w:lang w:eastAsia="ja-JP" w:val="en-US"/>
    </w:rPr>
  </w:style>
  <w:style w:type="paragraph" w:styleId="Default" w:customStyle="1">
    <w:name w:val="Default"/>
    <w:rsid w:val="004D6ADF"/>
    <w:pPr>
      <w:autoSpaceDE w:val="0"/>
      <w:autoSpaceDN w:val="0"/>
      <w:adjustRightInd w:val="0"/>
      <w:spacing w:after="0" w:line="240" w:lineRule="auto"/>
    </w:pPr>
    <w:rPr>
      <w:rFonts w:ascii="Calibri" w:cs="Calibri" w:hAnsi="Calibri"/>
      <w:color w:val="000000"/>
      <w:sz w:val="24"/>
      <w:szCs w:val="24"/>
    </w:rPr>
  </w:style>
  <w:style w:type="paragraph" w:styleId="ListParagraph">
    <w:name w:val="List Paragraph"/>
    <w:basedOn w:val="Normal"/>
    <w:uiPriority w:val="34"/>
    <w:qFormat w:val="1"/>
    <w:rsid w:val="00966919"/>
    <w:pPr>
      <w:ind w:left="720"/>
      <w:contextualSpacing w:val="1"/>
    </w:pPr>
  </w:style>
  <w:style w:type="character" w:styleId="Hyperlink">
    <w:name w:val="Hyperlink"/>
    <w:basedOn w:val="DefaultParagraphFont"/>
    <w:uiPriority w:val="99"/>
    <w:unhideWhenUsed w:val="1"/>
    <w:rsid w:val="005574A5"/>
    <w:rPr>
      <w:color w:val="0563c1" w:themeColor="hyperlink"/>
      <w:u w:val="single"/>
    </w:rPr>
  </w:style>
  <w:style w:type="character" w:styleId="UnresolvedMention">
    <w:name w:val="Unresolved Mention"/>
    <w:basedOn w:val="DefaultParagraphFont"/>
    <w:uiPriority w:val="99"/>
    <w:semiHidden w:val="1"/>
    <w:unhideWhenUsed w:val="1"/>
    <w:rsid w:val="005574A5"/>
    <w:rPr>
      <w:color w:val="605e5c"/>
      <w:shd w:color="auto" w:fill="e1dfdd" w:val="clear"/>
    </w:rPr>
  </w:style>
  <w:style w:type="table" w:styleId="TableGrid">
    <w:name w:val="Table Grid"/>
    <w:basedOn w:val="TableNormal"/>
    <w:uiPriority w:val="39"/>
    <w:rsid w:val="00235DF8"/>
    <w:pPr>
      <w:spacing w:after="0" w:line="240" w:lineRule="auto"/>
    </w:pPr>
    <w:rPr>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cXsODSp9zWNksxersayC2t/aw==">CgMxLjA4AHIhMTJkYzdtdi12Qm8yRFlLOHFHcW8zMUV5VUs5cE9yWjFR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2023-03-02T07:17:00Z</dcterms:created>
  <dc:creator>Santiago Vargas</dc:creator>
</cp:coreProperties>
</file>