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26AAD" w14:textId="68D8E0F0" w:rsidR="00325995" w:rsidRDefault="009221E8">
      <w:r>
        <w:t xml:space="preserve">El objetivo de nuestro proyecto es, brindar una fuente de trabajo, una oportunidad para los profesionales, técnicos o desempleados, que logren expandirse y crecer en su área de </w:t>
      </w:r>
      <w:proofErr w:type="spellStart"/>
      <w:r>
        <w:t>expertiz</w:t>
      </w:r>
      <w:proofErr w:type="spellEnd"/>
      <w:r>
        <w:t xml:space="preserve"> </w:t>
      </w:r>
    </w:p>
    <w:sectPr w:rsidR="003259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E8"/>
    <w:rsid w:val="00325995"/>
    <w:rsid w:val="0092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95C2"/>
  <w15:chartTrackingRefBased/>
  <w15:docId w15:val="{A275BF28-158D-41B2-B782-B166F2EE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Magally Lopez</dc:creator>
  <cp:keywords/>
  <dc:description/>
  <cp:lastModifiedBy>Magally Lopez</cp:lastModifiedBy>
  <cp:revision>1</cp:revision>
  <dcterms:created xsi:type="dcterms:W3CDTF">2024-04-12T13:13:00Z</dcterms:created>
  <dcterms:modified xsi:type="dcterms:W3CDTF">2024-04-12T13:21:00Z</dcterms:modified>
</cp:coreProperties>
</file>