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196F5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Pr="00C265A7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C265A7" w:rsidRPr="00C265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Cualquier persona puede beneficiarse de aprender sobre finanzas, ya que es una habilidad fundamental en la vida cotidiana</w:t>
                            </w:r>
                            <w:r w:rsidR="00FD348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. Pero ya que no tenemos el poder de llegar todos empezaremos con los estudiantes de mi colegio San Luis Gonzaga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663CEB" w:rsidRPr="00C265A7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C265A7" w:rsidRPr="00C265A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Cualquier persona puede beneficiarse de aprender sobre finanzas, ya que es una habilidad fundamental en la vida cotidiana</w:t>
                      </w:r>
                      <w:r w:rsidR="00FD348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. Pero ya que no tenemos el poder de llegar todos empezaremos con los estudiantes de mi colegio San Luis Gonzaga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56B" w:rsidRPr="00DF58F6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833EBB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Es importante por varios aspectos como: </w:t>
                            </w:r>
                            <w:r w:rsidR="00DF58F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La toma de decisiones personales</w:t>
                            </w:r>
                            <w:r w:rsidR="003147E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, estabilidad financiera, </w:t>
                            </w:r>
                            <w:r w:rsidR="009811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empezar un emprendimiento, </w:t>
                            </w:r>
                            <w:r w:rsidR="001C527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evitar deudas excesivas y muchas otras más.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77356B" w:rsidRPr="00DF58F6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bookmarkEnd w:id="1"/>
                      <w:r w:rsidR="00833EBB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Es importante por varios aspectos como: </w:t>
                      </w:r>
                      <w:r w:rsidR="00DF58F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La toma de decisiones personales</w:t>
                      </w:r>
                      <w:r w:rsidR="003147E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, estabilidad financiera, </w:t>
                      </w:r>
                      <w:r w:rsidR="009811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empezar un emprendimiento, </w:t>
                      </w:r>
                      <w:r w:rsidR="001C527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evitar deudas excesivas y muchas otras más.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BF52EC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BF52E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52A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Clases</w:t>
                            </w:r>
                            <w:r w:rsidR="00E264C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de f</w:t>
                            </w:r>
                            <w:r w:rsidR="00E264C3" w:rsidRPr="00E264C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inanzas</w:t>
                            </w:r>
                            <w:r w:rsidR="00A93F35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: El cual</w:t>
                            </w:r>
                            <w:r w:rsidR="00E264C3" w:rsidRPr="00E264C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es un amplio campo que se centra en la gestión del dinero y los recursos económicos.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BF52EC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BF52E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C52A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Clases</w:t>
                      </w:r>
                      <w:r w:rsidR="00E264C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de f</w:t>
                      </w:r>
                      <w:r w:rsidR="00E264C3" w:rsidRPr="00E264C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inanzas</w:t>
                      </w:r>
                      <w:r w:rsidR="00A93F35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: El cual</w:t>
                      </w:r>
                      <w:r w:rsidR="00E264C3" w:rsidRPr="00E264C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es un amplio campo que se centra en la gestión del dinero y los recursos económicos.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853AA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objetivo con dar consultorías sobre finanzas, es educar a las personas sobre el como utilizar el dinero ya que no importa su edad o situación siempre te </w:t>
            </w:r>
            <w:r w:rsidR="00C30D4C">
              <w:rPr>
                <w:rFonts w:ascii="Tahoma" w:hAnsi="Tahoma" w:cs="Tahoma"/>
              </w:rPr>
              <w:t>será</w:t>
            </w:r>
            <w:r>
              <w:rPr>
                <w:rFonts w:ascii="Tahoma" w:hAnsi="Tahoma" w:cs="Tahoma"/>
              </w:rPr>
              <w:t xml:space="preserve"> útil</w:t>
            </w:r>
            <w:r w:rsidR="0007589C">
              <w:rPr>
                <w:rFonts w:ascii="Tahoma" w:hAnsi="Tahoma" w:cs="Tahoma"/>
              </w:rPr>
              <w:t xml:space="preserve"> y beneficiosos el saber como usar tus recursos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C30D4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Vamos a empezar a</w:t>
            </w:r>
            <w:r w:rsidR="0044640C">
              <w:rPr>
                <w:rFonts w:ascii="Tahoma" w:hAnsi="Tahoma" w:cs="Tahoma"/>
              </w:rPr>
              <w:t xml:space="preserve"> creando publicidad sobre </w:t>
            </w:r>
            <w:r w:rsidR="008B536A">
              <w:rPr>
                <w:rFonts w:ascii="Tahoma" w:hAnsi="Tahoma" w:cs="Tahoma"/>
              </w:rPr>
              <w:t xml:space="preserve">que </w:t>
            </w:r>
            <w:r w:rsidR="00E33A26">
              <w:rPr>
                <w:rFonts w:ascii="Tahoma" w:hAnsi="Tahoma" w:cs="Tahoma"/>
              </w:rPr>
              <w:t>estamos</w:t>
            </w:r>
            <w:r w:rsidR="008B536A">
              <w:rPr>
                <w:rFonts w:ascii="Tahoma" w:hAnsi="Tahoma" w:cs="Tahoma"/>
              </w:rPr>
              <w:t xml:space="preserve"> dando clases de finanzas</w:t>
            </w:r>
            <w:r w:rsidR="00E33A26">
              <w:rPr>
                <w:rFonts w:ascii="Tahoma" w:hAnsi="Tahoma" w:cs="Tahoma"/>
              </w:rPr>
              <w:t>.</w:t>
            </w:r>
          </w:p>
          <w:p w:rsidR="00E33A26" w:rsidRPr="00863681" w:rsidRDefault="00E33A2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También corriendo la voz entre conocidos para así darnos a conocer a las personas que quieran aprender de finanzas</w:t>
            </w:r>
          </w:p>
        </w:tc>
        <w:tc>
          <w:tcPr>
            <w:tcW w:w="2552" w:type="dxa"/>
          </w:tcPr>
          <w:p w:rsidR="00D07234" w:rsidRPr="00863681" w:rsidRDefault="001065A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que quiero lograr es gen</w:t>
            </w:r>
            <w:r w:rsidR="00C84341">
              <w:rPr>
                <w:rFonts w:ascii="Tahoma" w:hAnsi="Tahoma" w:cs="Tahoma"/>
              </w:rPr>
              <w:t xml:space="preserve">erar que las personas que quieran aprender sobre como emprender </w:t>
            </w:r>
            <w:r w:rsidR="00B5063C">
              <w:rPr>
                <w:rFonts w:ascii="Tahoma" w:hAnsi="Tahoma" w:cs="Tahoma"/>
              </w:rPr>
              <w:t>y como utilizar y manejar su dinero y no saben como empezar a aprender, pues ayudarles a empezar</w:t>
            </w:r>
            <w:r w:rsidR="00E119A5">
              <w:rPr>
                <w:rFonts w:ascii="Tahoma" w:hAnsi="Tahoma" w:cs="Tahoma"/>
              </w:rPr>
              <w:t xml:space="preserve"> en este maravilloso mundo</w:t>
            </w:r>
          </w:p>
        </w:tc>
        <w:tc>
          <w:tcPr>
            <w:tcW w:w="2410" w:type="dxa"/>
          </w:tcPr>
          <w:p w:rsidR="00D07234" w:rsidRPr="00863681" w:rsidRDefault="008113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Necesitamos publicidad y tiempo</w:t>
            </w:r>
            <w:r w:rsidR="00453C40">
              <w:rPr>
                <w:rFonts w:ascii="Tahoma" w:hAnsi="Tahoma" w:cs="Tahoma"/>
              </w:rPr>
              <w:t xml:space="preserve"> para llegar a que las personas nos contacten para </w:t>
            </w:r>
            <w:r w:rsidR="00035F45">
              <w:rPr>
                <w:rFonts w:ascii="Tahoma" w:hAnsi="Tahoma" w:cs="Tahoma"/>
              </w:rPr>
              <w:t>las</w:t>
            </w:r>
            <w:r w:rsidR="00453C40">
              <w:rPr>
                <w:rFonts w:ascii="Tahoma" w:hAnsi="Tahoma" w:cs="Tahoma"/>
              </w:rPr>
              <w:t xml:space="preserve"> clases sobre finanzas</w:t>
            </w:r>
            <w:r w:rsidR="00F65A1C">
              <w:rPr>
                <w:rFonts w:ascii="Tahoma" w:hAnsi="Tahoma" w:cs="Tahoma"/>
              </w:rPr>
              <w:t>, también necesitaremos más personas que conozcan sobre finanzas para las clase</w:t>
            </w:r>
            <w:r w:rsidR="00937886">
              <w:rPr>
                <w:rFonts w:ascii="Tahoma" w:hAnsi="Tahoma" w:cs="Tahoma"/>
              </w:rPr>
              <w:t>s</w:t>
            </w:r>
          </w:p>
        </w:tc>
        <w:tc>
          <w:tcPr>
            <w:tcW w:w="3260" w:type="dxa"/>
          </w:tcPr>
          <w:p w:rsidR="00D07234" w:rsidRDefault="0079496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Empezaremos</w:t>
            </w:r>
            <w:r w:rsidR="00E119A5">
              <w:rPr>
                <w:rFonts w:ascii="Tahoma" w:hAnsi="Tahoma" w:cs="Tahoma"/>
              </w:rPr>
              <w:t xml:space="preserve"> </w:t>
            </w:r>
            <w:r w:rsidR="001073DA">
              <w:rPr>
                <w:rFonts w:ascii="Tahoma" w:hAnsi="Tahoma" w:cs="Tahoma"/>
              </w:rPr>
              <w:t>d</w:t>
            </w:r>
            <w:r w:rsidR="00E119A5">
              <w:rPr>
                <w:rFonts w:ascii="Tahoma" w:hAnsi="Tahoma" w:cs="Tahoma"/>
              </w:rPr>
              <w:t>el 25</w:t>
            </w:r>
            <w:r w:rsidR="001073DA">
              <w:rPr>
                <w:rFonts w:ascii="Tahoma" w:hAnsi="Tahoma" w:cs="Tahoma"/>
              </w:rPr>
              <w:t xml:space="preserve"> a 30</w:t>
            </w:r>
            <w:r w:rsidR="00E119A5">
              <w:rPr>
                <w:rFonts w:ascii="Tahoma" w:hAnsi="Tahoma" w:cs="Tahoma"/>
              </w:rPr>
              <w:t xml:space="preserve"> de octubre yo y mi</w:t>
            </w:r>
            <w:r w:rsidR="00612ED0">
              <w:rPr>
                <w:rFonts w:ascii="Tahoma" w:hAnsi="Tahoma" w:cs="Tahoma"/>
              </w:rPr>
              <w:t>s amigos a correr la voz dentro del colegio sobre que estamos dando clases de finanzas</w:t>
            </w:r>
            <w:r w:rsidR="001073DA">
              <w:rPr>
                <w:rFonts w:ascii="Tahoma" w:hAnsi="Tahoma" w:cs="Tahoma"/>
              </w:rPr>
              <w:t xml:space="preserve">. </w:t>
            </w:r>
          </w:p>
          <w:p w:rsidR="001073DA" w:rsidRPr="00863681" w:rsidRDefault="001073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31 de octubre trataremos de generar un cartel o página para subir contenido fácil de acceder y </w:t>
            </w:r>
            <w:r w:rsidR="00C93972">
              <w:rPr>
                <w:rFonts w:ascii="Tahoma" w:hAnsi="Tahoma" w:cs="Tahoma"/>
              </w:rPr>
              <w:t>sencillo</w:t>
            </w:r>
            <w:r>
              <w:rPr>
                <w:rFonts w:ascii="Tahoma" w:hAnsi="Tahoma" w:cs="Tahoma"/>
              </w:rPr>
              <w:t xml:space="preserve"> para principiantes</w:t>
            </w:r>
          </w:p>
        </w:tc>
        <w:tc>
          <w:tcPr>
            <w:tcW w:w="2268" w:type="dxa"/>
          </w:tcPr>
          <w:p w:rsidR="00D07234" w:rsidRDefault="00C939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Darvin Grio Parrales</w:t>
            </w:r>
          </w:p>
          <w:p w:rsidR="00C93972" w:rsidRDefault="00E366F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Jafet Reyes</w:t>
            </w:r>
          </w:p>
          <w:p w:rsidR="00E366F4" w:rsidRDefault="00E366F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Mariana </w:t>
            </w:r>
            <w:r w:rsidR="00A116D7">
              <w:rPr>
                <w:rFonts w:ascii="Tahoma" w:hAnsi="Tahoma" w:cs="Tahoma"/>
              </w:rPr>
              <w:t>Pérez</w:t>
            </w:r>
          </w:p>
          <w:p w:rsidR="00E366F4" w:rsidRDefault="00A116D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Jeffrey</w:t>
            </w:r>
            <w:r w:rsidR="00C948C7">
              <w:rPr>
                <w:rFonts w:ascii="Tahoma" w:hAnsi="Tahoma" w:cs="Tahoma"/>
              </w:rPr>
              <w:t xml:space="preserve"> </w:t>
            </w:r>
            <w:r w:rsidR="009F746B">
              <w:rPr>
                <w:rFonts w:ascii="Tahoma" w:hAnsi="Tahoma" w:cs="Tahoma"/>
              </w:rPr>
              <w:t>Vasconcelos</w:t>
            </w:r>
          </w:p>
          <w:p w:rsidR="000C66E3" w:rsidRPr="00863681" w:rsidRDefault="000C66E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Raúl Brenes Picado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303" w:rsidRDefault="00410303" w:rsidP="00685A2E">
      <w:pPr>
        <w:spacing w:after="0" w:line="240" w:lineRule="auto"/>
      </w:pPr>
      <w:r>
        <w:separator/>
      </w:r>
    </w:p>
  </w:endnote>
  <w:endnote w:type="continuationSeparator" w:id="0">
    <w:p w:rsidR="00410303" w:rsidRDefault="00410303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196F55">
    <w:pPr>
      <w:pStyle w:val="Piedepgina"/>
    </w:pPr>
    <w:r w:rsidRPr="005B49F8">
      <w:rPr>
        <w:noProof/>
      </w:rPr>
      <w:drawing>
        <wp:inline distT="0" distB="0" distL="0" distR="0">
          <wp:extent cx="735965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303" w:rsidRDefault="00410303" w:rsidP="00685A2E">
      <w:pPr>
        <w:spacing w:after="0" w:line="240" w:lineRule="auto"/>
      </w:pPr>
      <w:r>
        <w:separator/>
      </w:r>
    </w:p>
  </w:footnote>
  <w:footnote w:type="continuationSeparator" w:id="0">
    <w:p w:rsidR="00410303" w:rsidRDefault="00410303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196F55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5F45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7589C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66E3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5A0"/>
    <w:rsid w:val="001068F2"/>
    <w:rsid w:val="001073DA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6F5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5272"/>
    <w:rsid w:val="001C6874"/>
    <w:rsid w:val="001D0D1D"/>
    <w:rsid w:val="001D3BC1"/>
    <w:rsid w:val="001D66F8"/>
    <w:rsid w:val="001E1D66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5338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49F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7E9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30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640C"/>
    <w:rsid w:val="00447E62"/>
    <w:rsid w:val="004506AC"/>
    <w:rsid w:val="0045158D"/>
    <w:rsid w:val="00452F3C"/>
    <w:rsid w:val="00453363"/>
    <w:rsid w:val="00453C40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2ED0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37D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4965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C52A9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3FA"/>
    <w:rsid w:val="008116A3"/>
    <w:rsid w:val="008128AB"/>
    <w:rsid w:val="00817101"/>
    <w:rsid w:val="00824426"/>
    <w:rsid w:val="008252CF"/>
    <w:rsid w:val="0082586C"/>
    <w:rsid w:val="008268F0"/>
    <w:rsid w:val="00830CF4"/>
    <w:rsid w:val="00833EBB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3AAC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536A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37886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11A8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9F746B"/>
    <w:rsid w:val="00A0026F"/>
    <w:rsid w:val="00A1066D"/>
    <w:rsid w:val="00A116D7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163D"/>
    <w:rsid w:val="00A930AB"/>
    <w:rsid w:val="00A93F35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063C"/>
    <w:rsid w:val="00B5160A"/>
    <w:rsid w:val="00B52E7D"/>
    <w:rsid w:val="00B53998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E6138"/>
    <w:rsid w:val="00BF0070"/>
    <w:rsid w:val="00BF52EC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5A7"/>
    <w:rsid w:val="00C26C11"/>
    <w:rsid w:val="00C30D4C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341"/>
    <w:rsid w:val="00C845B0"/>
    <w:rsid w:val="00C84CB2"/>
    <w:rsid w:val="00C8510F"/>
    <w:rsid w:val="00C855FC"/>
    <w:rsid w:val="00C85E3D"/>
    <w:rsid w:val="00C86BC5"/>
    <w:rsid w:val="00C90481"/>
    <w:rsid w:val="00C93972"/>
    <w:rsid w:val="00C948C7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2F5F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8F6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19A5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4C3"/>
    <w:rsid w:val="00E26FF2"/>
    <w:rsid w:val="00E30B2A"/>
    <w:rsid w:val="00E311D6"/>
    <w:rsid w:val="00E31AB5"/>
    <w:rsid w:val="00E32062"/>
    <w:rsid w:val="00E32E23"/>
    <w:rsid w:val="00E33A26"/>
    <w:rsid w:val="00E34C63"/>
    <w:rsid w:val="00E34CE3"/>
    <w:rsid w:val="00E366F4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5A1C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3486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E1D9B0-1DE1-294C-98AB-5891CD7C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DARVIN ANTONIO GRIO PARRALES</cp:lastModifiedBy>
  <cp:revision>2</cp:revision>
  <cp:lastPrinted>2015-09-21T20:32:00Z</cp:lastPrinted>
  <dcterms:created xsi:type="dcterms:W3CDTF">2023-10-26T03:41:00Z</dcterms:created>
  <dcterms:modified xsi:type="dcterms:W3CDTF">2023-10-26T03:41:00Z</dcterms:modified>
</cp:coreProperties>
</file>